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CBC5" w14:textId="77777777" w:rsidR="000C0F4A" w:rsidRPr="00F47BDF" w:rsidRDefault="000C0F4A" w:rsidP="000C0F4A">
      <w:pPr>
        <w:pStyle w:val="Tytu"/>
        <w:rPr>
          <w:rFonts w:asciiTheme="minorHAnsi" w:hAnsiTheme="minorHAnsi" w:cstheme="minorHAnsi"/>
          <w:sz w:val="24"/>
          <w:szCs w:val="24"/>
        </w:rPr>
      </w:pPr>
    </w:p>
    <w:p w14:paraId="538B17D0" w14:textId="698DE549" w:rsidR="000C0F4A" w:rsidRPr="00F47BDF" w:rsidRDefault="000C0F4A" w:rsidP="000C0F4A">
      <w:pPr>
        <w:rPr>
          <w:rFonts w:cstheme="minorHAnsi"/>
          <w:sz w:val="24"/>
          <w:szCs w:val="24"/>
        </w:rPr>
      </w:pPr>
      <w:r w:rsidRPr="00F47BDF">
        <w:rPr>
          <w:rFonts w:cstheme="minorHAnsi"/>
          <w:sz w:val="24"/>
          <w:szCs w:val="24"/>
        </w:rPr>
        <w:t xml:space="preserve">Grupa PSB, </w:t>
      </w:r>
      <w:r w:rsidR="00A612E2">
        <w:rPr>
          <w:rFonts w:cstheme="minorHAnsi"/>
          <w:sz w:val="24"/>
          <w:szCs w:val="24"/>
        </w:rPr>
        <w:t>3</w:t>
      </w:r>
      <w:r w:rsidRPr="00F47BDF">
        <w:rPr>
          <w:rFonts w:cstheme="minorHAnsi"/>
          <w:sz w:val="24"/>
          <w:szCs w:val="24"/>
        </w:rPr>
        <w:t>-1</w:t>
      </w:r>
      <w:r>
        <w:rPr>
          <w:rFonts w:cstheme="minorHAnsi"/>
          <w:sz w:val="24"/>
          <w:szCs w:val="24"/>
        </w:rPr>
        <w:t>2</w:t>
      </w:r>
      <w:r w:rsidRPr="00F47BDF">
        <w:rPr>
          <w:rFonts w:cstheme="minorHAnsi"/>
          <w:sz w:val="24"/>
          <w:szCs w:val="24"/>
        </w:rPr>
        <w:t>-2025 r.</w:t>
      </w:r>
    </w:p>
    <w:p w14:paraId="1A1D58D6" w14:textId="77777777" w:rsidR="000C0F4A" w:rsidRPr="00F47BDF" w:rsidRDefault="000C0F4A" w:rsidP="000C0F4A">
      <w:pPr>
        <w:pStyle w:val="Tekstpodstawowy"/>
        <w:jc w:val="left"/>
        <w:rPr>
          <w:rFonts w:asciiTheme="minorHAnsi" w:eastAsiaTheme="minorHAnsi" w:hAnsiTheme="minorHAnsi" w:cstheme="minorHAnsi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308C6BE" w14:textId="77777777" w:rsidR="00A612E2" w:rsidRPr="00A612E2" w:rsidRDefault="00A612E2" w:rsidP="00A612E2">
      <w:pPr>
        <w:pStyle w:val="Tekstpodstawowy"/>
        <w:rPr>
          <w:rFonts w:asciiTheme="minorHAnsi" w:hAnsiTheme="minorHAnsi" w:cstheme="minorHAnsi"/>
          <w:b/>
          <w:bCs/>
          <w:color w:val="auto"/>
          <w:szCs w:val="28"/>
        </w:rPr>
      </w:pPr>
      <w:r w:rsidRPr="00A612E2">
        <w:rPr>
          <w:rFonts w:asciiTheme="minorHAnsi" w:hAnsiTheme="minorHAnsi" w:cstheme="minorHAnsi"/>
          <w:b/>
          <w:bCs/>
          <w:color w:val="auto"/>
          <w:szCs w:val="28"/>
        </w:rPr>
        <w:t>Grupa PSB Handel S.A. wspiera małych Pacjentów podczas mikołajkowej akcji w Świętokrzyskim Centrum Pediatrii</w:t>
      </w:r>
    </w:p>
    <w:p w14:paraId="2D74B9AD" w14:textId="77777777" w:rsidR="00A612E2" w:rsidRPr="00A612E2" w:rsidRDefault="00A612E2" w:rsidP="00A612E2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</w:p>
    <w:p w14:paraId="5C4C4CC8" w14:textId="03BA13AA" w:rsidR="00A612E2" w:rsidRDefault="00A612E2" w:rsidP="00A612E2">
      <w:pPr>
        <w:pStyle w:val="Tekstpodstawowy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612E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Grupa PSB Handel S.A. miała zaszczyt uczestniczyć w akcji mikołajkowej zorganizowanej w Świętokrzyskim Centrum Pediatrii – Oddziale Onkologii </w:t>
      </w:r>
      <w:r w:rsidR="0033215A" w:rsidRPr="0033215A">
        <w:rPr>
          <w:rFonts w:asciiTheme="minorHAnsi" w:hAnsiTheme="minorHAnsi" w:cstheme="minorHAnsi"/>
          <w:b/>
          <w:bCs/>
          <w:color w:val="auto"/>
          <w:sz w:val="24"/>
          <w:szCs w:val="24"/>
        </w:rPr>
        <w:t>i Hematologii </w:t>
      </w:r>
      <w:r w:rsidRPr="00A612E2">
        <w:rPr>
          <w:rFonts w:asciiTheme="minorHAnsi" w:hAnsiTheme="minorHAnsi" w:cstheme="minorHAnsi"/>
          <w:b/>
          <w:bCs/>
          <w:color w:val="auto"/>
          <w:sz w:val="24"/>
          <w:szCs w:val="24"/>
        </w:rPr>
        <w:t>Dziecięcej w Kielcach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  <w:r w:rsidRPr="00A612E2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56E33887" w14:textId="77777777" w:rsidR="00A612E2" w:rsidRDefault="00A612E2" w:rsidP="00A612E2">
      <w:pPr>
        <w:pStyle w:val="Tekstpodstawowy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26254387" w14:textId="1DA4251A" w:rsidR="00A612E2" w:rsidRPr="00A612E2" w:rsidRDefault="00A612E2" w:rsidP="00A612E2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A612E2">
        <w:rPr>
          <w:rFonts w:asciiTheme="minorHAnsi" w:hAnsiTheme="minorHAnsi" w:cstheme="minorHAnsi"/>
          <w:color w:val="auto"/>
          <w:sz w:val="24"/>
          <w:szCs w:val="24"/>
        </w:rPr>
        <w:t xml:space="preserve">Podczas </w:t>
      </w:r>
      <w:r w:rsidRPr="00A612E2">
        <w:rPr>
          <w:rFonts w:asciiTheme="minorHAnsi" w:hAnsiTheme="minorHAnsi" w:cstheme="minorHAnsi"/>
          <w:color w:val="auto"/>
          <w:sz w:val="24"/>
          <w:szCs w:val="24"/>
        </w:rPr>
        <w:t>spotkania</w:t>
      </w:r>
      <w:r w:rsidRPr="00A612E2">
        <w:rPr>
          <w:rFonts w:asciiTheme="minorHAnsi" w:hAnsiTheme="minorHAnsi" w:cstheme="minorHAnsi"/>
          <w:color w:val="auto"/>
          <w:sz w:val="24"/>
          <w:szCs w:val="24"/>
        </w:rPr>
        <w:t xml:space="preserve"> mali Pacjenci obejrzeli wyjątkowe </w:t>
      </w:r>
      <w:r w:rsidRPr="0033215A">
        <w:rPr>
          <w:rFonts w:asciiTheme="minorHAnsi" w:hAnsiTheme="minorHAnsi" w:cstheme="minorHAnsi"/>
          <w:color w:val="auto"/>
          <w:sz w:val="24"/>
          <w:szCs w:val="24"/>
        </w:rPr>
        <w:t>widowisko artystyczne</w:t>
      </w:r>
      <w:r w:rsidRPr="00A612E2">
        <w:rPr>
          <w:rFonts w:asciiTheme="minorHAnsi" w:hAnsiTheme="minorHAnsi" w:cstheme="minorHAnsi"/>
          <w:color w:val="auto"/>
          <w:sz w:val="24"/>
          <w:szCs w:val="24"/>
        </w:rPr>
        <w:t xml:space="preserve"> przygotowane przez Teatr Za Jeden Uśmiech z Krakowa</w:t>
      </w:r>
      <w:r w:rsidRPr="00A612E2">
        <w:rPr>
          <w:rFonts w:asciiTheme="minorHAnsi" w:hAnsiTheme="minorHAnsi" w:cstheme="minorHAnsi"/>
          <w:color w:val="auto"/>
          <w:sz w:val="24"/>
          <w:szCs w:val="24"/>
        </w:rPr>
        <w:t>. Występ</w:t>
      </w:r>
      <w:r w:rsidRPr="00A612E2">
        <w:rPr>
          <w:rFonts w:asciiTheme="minorHAnsi" w:hAnsiTheme="minorHAnsi" w:cstheme="minorHAnsi"/>
          <w:color w:val="auto"/>
          <w:sz w:val="24"/>
          <w:szCs w:val="24"/>
        </w:rPr>
        <w:t xml:space="preserve"> wprowadził dzieci w świąteczny nastrój, pełen ciepła i dobrej energii.</w:t>
      </w:r>
    </w:p>
    <w:p w14:paraId="1B6B9CAD" w14:textId="77777777" w:rsidR="00A612E2" w:rsidRPr="00A612E2" w:rsidRDefault="00A612E2" w:rsidP="00A612E2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</w:p>
    <w:p w14:paraId="5D552AB8" w14:textId="05DBE8C3" w:rsidR="00A612E2" w:rsidRDefault="00A612E2" w:rsidP="00A612E2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A612E2">
        <w:rPr>
          <w:rFonts w:asciiTheme="minorHAnsi" w:hAnsiTheme="minorHAnsi" w:cstheme="minorHAnsi"/>
          <w:color w:val="auto"/>
          <w:sz w:val="24"/>
          <w:szCs w:val="24"/>
        </w:rPr>
        <w:t xml:space="preserve">W ramach zaangażowania społecznego Grupa PSB Handel S.A. ufundowała mikołajkowe upominki, które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zostały </w:t>
      </w:r>
      <w:r w:rsidRPr="00A612E2">
        <w:rPr>
          <w:rFonts w:asciiTheme="minorHAnsi" w:hAnsiTheme="minorHAnsi" w:cstheme="minorHAnsi"/>
          <w:color w:val="auto"/>
          <w:sz w:val="24"/>
          <w:szCs w:val="24"/>
        </w:rPr>
        <w:t>wręcz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one przez </w:t>
      </w:r>
      <w:r w:rsidRPr="00A612E2">
        <w:rPr>
          <w:rFonts w:asciiTheme="minorHAnsi" w:hAnsiTheme="minorHAnsi" w:cstheme="minorHAnsi"/>
          <w:color w:val="auto"/>
          <w:sz w:val="24"/>
          <w:szCs w:val="24"/>
        </w:rPr>
        <w:t>Mikoła</w:t>
      </w:r>
      <w:r>
        <w:rPr>
          <w:rFonts w:asciiTheme="minorHAnsi" w:hAnsiTheme="minorHAnsi" w:cstheme="minorHAnsi"/>
          <w:color w:val="auto"/>
          <w:sz w:val="24"/>
          <w:szCs w:val="24"/>
        </w:rPr>
        <w:t>ja</w:t>
      </w:r>
      <w:r w:rsidRPr="00A612E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i</w:t>
      </w:r>
      <w:r w:rsidRPr="00A612E2">
        <w:rPr>
          <w:rFonts w:asciiTheme="minorHAnsi" w:hAnsiTheme="minorHAnsi" w:cstheme="minorHAnsi"/>
          <w:color w:val="auto"/>
          <w:sz w:val="24"/>
          <w:szCs w:val="24"/>
        </w:rPr>
        <w:t xml:space="preserve"> firmow</w:t>
      </w:r>
      <w:r>
        <w:rPr>
          <w:rFonts w:asciiTheme="minorHAnsi" w:hAnsiTheme="minorHAnsi" w:cstheme="minorHAnsi"/>
          <w:color w:val="auto"/>
          <w:sz w:val="24"/>
          <w:szCs w:val="24"/>
        </w:rPr>
        <w:t>ą</w:t>
      </w:r>
      <w:r w:rsidRPr="00A612E2">
        <w:rPr>
          <w:rFonts w:asciiTheme="minorHAnsi" w:hAnsiTheme="minorHAnsi" w:cstheme="minorHAnsi"/>
          <w:color w:val="auto"/>
          <w:sz w:val="24"/>
          <w:szCs w:val="24"/>
        </w:rPr>
        <w:t xml:space="preserve"> maskot</w:t>
      </w:r>
      <w:r>
        <w:rPr>
          <w:rFonts w:asciiTheme="minorHAnsi" w:hAnsiTheme="minorHAnsi" w:cstheme="minorHAnsi"/>
          <w:color w:val="auto"/>
          <w:sz w:val="24"/>
          <w:szCs w:val="24"/>
        </w:rPr>
        <w:t>kę</w:t>
      </w:r>
      <w:r w:rsidRPr="00A612E2">
        <w:rPr>
          <w:rFonts w:asciiTheme="minorHAnsi" w:hAnsiTheme="minorHAnsi" w:cstheme="minorHAnsi"/>
          <w:color w:val="auto"/>
          <w:sz w:val="24"/>
          <w:szCs w:val="24"/>
        </w:rPr>
        <w:t xml:space="preserve"> – Mrówk</w:t>
      </w:r>
      <w:r>
        <w:rPr>
          <w:rFonts w:asciiTheme="minorHAnsi" w:hAnsiTheme="minorHAnsi" w:cstheme="minorHAnsi"/>
          <w:color w:val="auto"/>
          <w:sz w:val="24"/>
          <w:szCs w:val="24"/>
        </w:rPr>
        <w:t>ę</w:t>
      </w:r>
      <w:r w:rsidRPr="00A612E2">
        <w:rPr>
          <w:rFonts w:asciiTheme="minorHAnsi" w:hAnsiTheme="minorHAnsi" w:cstheme="minorHAnsi"/>
          <w:color w:val="auto"/>
          <w:sz w:val="24"/>
          <w:szCs w:val="24"/>
        </w:rPr>
        <w:t>. Symboliczne prezenty były gestem wsparcia i źródłem radości dla dzieci przebywających na oddziale.</w:t>
      </w:r>
    </w:p>
    <w:p w14:paraId="3C7E0DEB" w14:textId="77777777" w:rsidR="00A612E2" w:rsidRPr="00A612E2" w:rsidRDefault="00A612E2" w:rsidP="00A612E2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</w:p>
    <w:p w14:paraId="2754ABD6" w14:textId="77777777" w:rsidR="00A612E2" w:rsidRPr="00A612E2" w:rsidRDefault="00A612E2" w:rsidP="00A612E2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A612E2">
        <w:rPr>
          <w:rFonts w:asciiTheme="minorHAnsi" w:hAnsiTheme="minorHAnsi" w:cstheme="minorHAnsi"/>
          <w:color w:val="auto"/>
          <w:sz w:val="24"/>
          <w:szCs w:val="24"/>
        </w:rPr>
        <w:t>Podczas wizyty miał miejsce także wyjątkowo poruszający moment. Jeden z Pacjentów, Wiktor, zakończył swoje leczenie onkologiczne. W obecności personelu, rodziny oraz gości odbyła się uroczysta ceremonia – chłopiec otrzymał pamiątkowy medal, a następnie zadzwonił w gong, symbolizując tym samym zakończenie trudnego etapu leczenia. Było to wydarzenie pełne emocji i nadziei, które głęboko zapadło w pamięć uczestników.</w:t>
      </w:r>
    </w:p>
    <w:p w14:paraId="61431889" w14:textId="77777777" w:rsidR="00A612E2" w:rsidRDefault="00A612E2" w:rsidP="00A612E2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</w:p>
    <w:p w14:paraId="76510628" w14:textId="5D994923" w:rsidR="00A612E2" w:rsidRPr="00A612E2" w:rsidRDefault="00A612E2" w:rsidP="00A612E2">
      <w:pPr>
        <w:pStyle w:val="Tekstpodstawowy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A612E2">
        <w:rPr>
          <w:rFonts w:asciiTheme="minorHAnsi" w:hAnsiTheme="minorHAnsi" w:cstheme="minorHAnsi"/>
          <w:i/>
          <w:iCs/>
          <w:color w:val="auto"/>
          <w:sz w:val="24"/>
          <w:szCs w:val="24"/>
        </w:rPr>
        <w:t>– W takich chwilach jeszcze mocniej odczuwamy, jak ważne jest wspieranie dzieci i ich rodzin w trudnej codzienności. Możliwość wniesienia pozytywnej energii na oddział to dla nas zaszczyt</w:t>
      </w:r>
      <w:r w:rsidR="00440C4E" w:rsidRPr="00440C4E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- </w:t>
      </w:r>
      <w:r w:rsidR="00A36550" w:rsidRPr="00440C4E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="00440C4E" w:rsidRPr="00440C4E">
        <w:rPr>
          <w:rFonts w:asciiTheme="minorHAnsi" w:hAnsiTheme="minorHAnsi" w:cstheme="minorHAnsi"/>
          <w:i/>
          <w:iCs/>
          <w:color w:val="auto"/>
          <w:sz w:val="24"/>
          <w:szCs w:val="24"/>
        </w:rPr>
        <w:t>cieszymy się, że</w:t>
      </w:r>
      <w:r w:rsidR="00A36550" w:rsidRPr="00440C4E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mogliśmy dołożyć swoją cegiełkę do tego wyjątkowego dnia</w:t>
      </w:r>
      <w:r w:rsidR="00A36550" w:rsidRPr="00440C4E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A612E2">
        <w:rPr>
          <w:rFonts w:asciiTheme="minorHAnsi" w:hAnsiTheme="minorHAnsi" w:cstheme="minorHAnsi"/>
          <w:i/>
          <w:iCs/>
          <w:color w:val="auto"/>
          <w:sz w:val="24"/>
          <w:szCs w:val="24"/>
        </w:rPr>
        <w:t>– podkreśla Grupa PSB Handel S.A.</w:t>
      </w:r>
    </w:p>
    <w:p w14:paraId="53FDD8F0" w14:textId="77777777" w:rsidR="00A36550" w:rsidRDefault="00A36550" w:rsidP="00A612E2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</w:p>
    <w:p w14:paraId="1D662F6F" w14:textId="1162D9E8" w:rsidR="00A612E2" w:rsidRPr="00A612E2" w:rsidRDefault="00A612E2" w:rsidP="00A612E2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A612E2">
        <w:rPr>
          <w:rFonts w:asciiTheme="minorHAnsi" w:hAnsiTheme="minorHAnsi" w:cstheme="minorHAnsi"/>
          <w:color w:val="auto"/>
          <w:sz w:val="24"/>
          <w:szCs w:val="24"/>
        </w:rPr>
        <w:t xml:space="preserve">Firma składa również podziękowania personelowi medycznemu za nieustanne zaangażowanie, </w:t>
      </w:r>
      <w:r w:rsidR="00440C4E">
        <w:rPr>
          <w:rFonts w:asciiTheme="minorHAnsi" w:hAnsiTheme="minorHAnsi" w:cstheme="minorHAnsi"/>
          <w:color w:val="auto"/>
          <w:sz w:val="24"/>
          <w:szCs w:val="24"/>
        </w:rPr>
        <w:t xml:space="preserve">pomoc, </w:t>
      </w:r>
      <w:r w:rsidRPr="00A612E2">
        <w:rPr>
          <w:rFonts w:asciiTheme="minorHAnsi" w:hAnsiTheme="minorHAnsi" w:cstheme="minorHAnsi"/>
          <w:color w:val="auto"/>
          <w:sz w:val="24"/>
          <w:szCs w:val="24"/>
        </w:rPr>
        <w:t>troskę i codzienną pracę na rzecz małych Pacjentów.</w:t>
      </w:r>
    </w:p>
    <w:p w14:paraId="53FEB66E" w14:textId="77777777" w:rsidR="00A612E2" w:rsidRDefault="00A612E2" w:rsidP="00A612E2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</w:p>
    <w:p w14:paraId="74367563" w14:textId="7A9D0A72" w:rsidR="00A612E2" w:rsidRPr="00A612E2" w:rsidRDefault="00A612E2" w:rsidP="00A612E2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A612E2">
        <w:rPr>
          <w:rFonts w:asciiTheme="minorHAnsi" w:hAnsiTheme="minorHAnsi" w:cstheme="minorHAnsi"/>
          <w:color w:val="auto"/>
          <w:sz w:val="24"/>
          <w:szCs w:val="24"/>
        </w:rPr>
        <w:t>Udział w akcji mikołajkowej jest częścią działań Grupy PSB Handel S.A. na rzecz lokalnych społeczności oraz wsparcia inicjatyw budujących poczucie bezpieczeństwa</w:t>
      </w:r>
      <w:r w:rsidR="00734D2B">
        <w:rPr>
          <w:rFonts w:asciiTheme="minorHAnsi" w:hAnsiTheme="minorHAnsi" w:cstheme="minorHAnsi"/>
          <w:color w:val="auto"/>
          <w:sz w:val="24"/>
          <w:szCs w:val="24"/>
        </w:rPr>
        <w:t xml:space="preserve"> oraz </w:t>
      </w:r>
      <w:r w:rsidRPr="00A612E2">
        <w:rPr>
          <w:rFonts w:asciiTheme="minorHAnsi" w:hAnsiTheme="minorHAnsi" w:cstheme="minorHAnsi"/>
          <w:color w:val="auto"/>
          <w:sz w:val="24"/>
          <w:szCs w:val="24"/>
        </w:rPr>
        <w:t>nadziei.</w:t>
      </w:r>
    </w:p>
    <w:p w14:paraId="7CAE48A3" w14:textId="77777777" w:rsidR="000C0F4A" w:rsidRPr="00A612E2" w:rsidRDefault="000C0F4A" w:rsidP="000C0F4A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612E2">
        <w:rPr>
          <w:rFonts w:asciiTheme="minorHAnsi" w:hAnsiTheme="minorHAnsi" w:cstheme="minorHAnsi"/>
          <w:noProof/>
          <w:color w:val="auto"/>
          <w:sz w:val="24"/>
          <w:szCs w:val="24"/>
          <w14:ligatures w14:val="standardContextual"/>
        </w:rPr>
        <w:t xml:space="preserve">          </w:t>
      </w:r>
    </w:p>
    <w:p w14:paraId="45258934" w14:textId="77777777" w:rsidR="000C0F4A" w:rsidRPr="00F47BDF" w:rsidRDefault="000C0F4A" w:rsidP="000C0F4A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47BD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C0D709F" w14:textId="77777777" w:rsidR="000C0F4A" w:rsidRPr="00F47BDF" w:rsidRDefault="000C0F4A" w:rsidP="000C0F4A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47BDF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3AA670B5" w14:textId="77777777" w:rsidR="000C0F4A" w:rsidRPr="00F47BDF" w:rsidRDefault="000C0F4A" w:rsidP="000C0F4A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F47B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Senior Public Relations </w:t>
      </w:r>
      <w:proofErr w:type="spellStart"/>
      <w:r w:rsidRPr="00F47B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Specialist</w:t>
      </w:r>
      <w:proofErr w:type="spellEnd"/>
    </w:p>
    <w:p w14:paraId="1E3EADA4" w14:textId="77777777" w:rsidR="000C0F4A" w:rsidRPr="00F47BDF" w:rsidRDefault="000C0F4A" w:rsidP="000C0F4A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F47BDF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659836E8" w14:textId="77777777" w:rsidR="000C0F4A" w:rsidRPr="00F47BDF" w:rsidRDefault="000C0F4A" w:rsidP="000C0F4A">
      <w:pPr>
        <w:pStyle w:val="Stopka"/>
        <w:rPr>
          <w:rFonts w:cstheme="minorHAnsi"/>
          <w:i/>
          <w:sz w:val="24"/>
          <w:szCs w:val="24"/>
        </w:rPr>
      </w:pPr>
      <w:r w:rsidRPr="00F47BDF">
        <w:rPr>
          <w:rFonts w:cstheme="minorHAnsi"/>
          <w:i/>
          <w:sz w:val="24"/>
          <w:szCs w:val="24"/>
        </w:rPr>
        <w:t xml:space="preserve">tel. +48 41 / 378 52 23, 608 517 617, </w:t>
      </w:r>
    </w:p>
    <w:p w14:paraId="1B7F4351" w14:textId="77777777" w:rsidR="000C0F4A" w:rsidRPr="00F47BDF" w:rsidRDefault="000C0F4A" w:rsidP="000C0F4A">
      <w:pPr>
        <w:pStyle w:val="Stopka"/>
        <w:rPr>
          <w:rFonts w:cstheme="minorHAnsi"/>
          <w:i/>
          <w:sz w:val="24"/>
          <w:szCs w:val="24"/>
          <w:lang w:val="fr-FR"/>
        </w:rPr>
      </w:pPr>
      <w:r w:rsidRPr="00F47BDF">
        <w:rPr>
          <w:rFonts w:cstheme="minorHAnsi"/>
          <w:i/>
          <w:sz w:val="24"/>
          <w:szCs w:val="24"/>
          <w:lang w:val="fr-FR"/>
        </w:rPr>
        <w:t xml:space="preserve">e-mail: </w:t>
      </w:r>
      <w:r>
        <w:fldChar w:fldCharType="begin"/>
      </w:r>
      <w:r>
        <w:instrText>HYPERLINK "mailto:Marzena.Syczuk@centralapsb.pl"</w:instrText>
      </w:r>
      <w:r>
        <w:fldChar w:fldCharType="separate"/>
      </w:r>
      <w:r w:rsidRPr="00F47BDF">
        <w:rPr>
          <w:rStyle w:val="Hipercze"/>
          <w:rFonts w:cstheme="minorHAnsi"/>
          <w:i/>
          <w:color w:val="auto"/>
          <w:sz w:val="24"/>
          <w:szCs w:val="24"/>
          <w:lang w:val="fr-FR"/>
        </w:rPr>
        <w:t>Marzena.Syczuk@centralapsb.pl</w:t>
      </w:r>
      <w:r>
        <w:fldChar w:fldCharType="end"/>
      </w:r>
    </w:p>
    <w:p w14:paraId="7C463684" w14:textId="77777777" w:rsidR="000C0F4A" w:rsidRPr="00F47BDF" w:rsidRDefault="000C0F4A" w:rsidP="000C0F4A">
      <w:pPr>
        <w:rPr>
          <w:rFonts w:eastAsia="Times New Roman" w:cstheme="minorHAnsi"/>
          <w:kern w:val="0"/>
          <w:sz w:val="24"/>
          <w:szCs w:val="24"/>
          <w:lang w:val="en-US" w:eastAsia="pl-PL"/>
          <w14:ligatures w14:val="none"/>
        </w:rPr>
      </w:pPr>
      <w:r w:rsidRPr="00F47BDF">
        <w:rPr>
          <w:rFonts w:cstheme="minorHAnsi"/>
          <w:sz w:val="24"/>
          <w:szCs w:val="24"/>
          <w:lang w:val="en-US"/>
        </w:rPr>
        <w:br w:type="page"/>
      </w:r>
    </w:p>
    <w:p w14:paraId="2CA659B8" w14:textId="77777777" w:rsidR="000C0F4A" w:rsidRPr="00F47BDF" w:rsidRDefault="000C0F4A" w:rsidP="000C0F4A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p w14:paraId="04CCB3C0" w14:textId="77777777" w:rsidR="000C0F4A" w:rsidRPr="00F47BDF" w:rsidRDefault="000C0F4A" w:rsidP="000C0F4A">
      <w:pPr>
        <w:rPr>
          <w:rFonts w:cstheme="minorHAnsi"/>
          <w:b/>
          <w:i/>
          <w:sz w:val="24"/>
          <w:szCs w:val="24"/>
          <w:u w:val="single"/>
        </w:rPr>
      </w:pPr>
      <w:r w:rsidRPr="00F47BDF">
        <w:rPr>
          <w:rFonts w:cstheme="minorHAnsi"/>
          <w:b/>
          <w:i/>
          <w:sz w:val="24"/>
          <w:szCs w:val="24"/>
          <w:u w:val="single"/>
        </w:rPr>
        <w:t>Grupa PSB Handel S.A.</w:t>
      </w:r>
    </w:p>
    <w:p w14:paraId="3C18804D" w14:textId="77777777" w:rsidR="000C0F4A" w:rsidRPr="00F47BDF" w:rsidRDefault="000C0F4A" w:rsidP="000C0F4A">
      <w:pPr>
        <w:rPr>
          <w:rFonts w:cstheme="minorHAnsi"/>
          <w:i/>
          <w:sz w:val="24"/>
          <w:szCs w:val="24"/>
        </w:rPr>
      </w:pPr>
      <w:r w:rsidRPr="00F47BDF">
        <w:rPr>
          <w:rFonts w:cstheme="minorHAnsi"/>
          <w:i/>
          <w:sz w:val="24"/>
          <w:szCs w:val="24"/>
        </w:rPr>
        <w:t xml:space="preserve">Grupa PSB Handel S.A. z siedzibą w Wełczu k./Buska-Zdroju, działa na rynku od ponad 27 </w:t>
      </w:r>
      <w:r w:rsidRPr="00F47BDF">
        <w:rPr>
          <w:rFonts w:cstheme="minorHAnsi"/>
          <w:bCs/>
          <w:i/>
          <w:sz w:val="24"/>
          <w:szCs w:val="24"/>
        </w:rPr>
        <w:t>lat. J</w:t>
      </w:r>
      <w:r w:rsidRPr="00F47BDF">
        <w:rPr>
          <w:rFonts w:cstheme="minorHAnsi"/>
          <w:i/>
          <w:sz w:val="24"/>
          <w:szCs w:val="24"/>
        </w:rPr>
        <w:t xml:space="preserve">est największą i najszybciej rozwijającą się siecią hurtowni materiałów budowlanych oraz marketów dom i ogród w Polsce. Obecnie Grupa </w:t>
      </w:r>
      <w:r w:rsidRPr="00F47BDF">
        <w:rPr>
          <w:rFonts w:cstheme="minorHAnsi"/>
          <w:bCs/>
          <w:i/>
          <w:sz w:val="24"/>
          <w:szCs w:val="24"/>
        </w:rPr>
        <w:t>z</w:t>
      </w:r>
      <w:r w:rsidRPr="00F47BDF">
        <w:rPr>
          <w:rFonts w:cstheme="minorHAnsi"/>
          <w:i/>
          <w:sz w:val="24"/>
          <w:szCs w:val="24"/>
        </w:rPr>
        <w:t xml:space="preserve">rzesza ponad 400 małych i średnich, rodzinnych firm z terenu całej Polski, które prowadzą handel w 275 składach budowlanych, w 400 marketach PSB Mrówka oraz w 81 placówkach handlowych PSB </w:t>
      </w:r>
      <w:proofErr w:type="spellStart"/>
      <w:r w:rsidRPr="00F47BDF">
        <w:rPr>
          <w:rFonts w:cstheme="minorHAnsi"/>
          <w:i/>
          <w:sz w:val="24"/>
          <w:szCs w:val="24"/>
        </w:rPr>
        <w:t>Profi</w:t>
      </w:r>
      <w:proofErr w:type="spellEnd"/>
      <w:r w:rsidRPr="00F47BDF">
        <w:rPr>
          <w:rFonts w:cstheme="minorHAnsi"/>
          <w:i/>
          <w:sz w:val="24"/>
          <w:szCs w:val="24"/>
        </w:rPr>
        <w:t>. Placówki obecne są w 90% powiatów w Polsce, co sprawia, że Grupa PSB dociera do niemal każdego mieszkańca kraju. Łącznie zatrudniają one około 14 tysięcy osób.</w:t>
      </w:r>
    </w:p>
    <w:p w14:paraId="12FEE29E" w14:textId="77777777" w:rsidR="000C0F4A" w:rsidRPr="00F47BDF" w:rsidRDefault="000C0F4A" w:rsidP="000C0F4A">
      <w:pPr>
        <w:rPr>
          <w:rFonts w:cstheme="minorHAnsi"/>
          <w:i/>
          <w:sz w:val="24"/>
          <w:szCs w:val="24"/>
        </w:rPr>
      </w:pPr>
      <w:r w:rsidRPr="00F47BDF">
        <w:rPr>
          <w:rFonts w:cstheme="minorHAnsi"/>
          <w:i/>
          <w:sz w:val="24"/>
          <w:szCs w:val="24"/>
        </w:rPr>
        <w:t>W 2024 r. łączne przychody partnerów PSB ze sprzedaży materiałów budowlanych oraz do domu i ogrodu, wyniosły 9,1 mld zł, co stanowi wzrost o 4,9% w porównaniu z 2023 rokiem</w:t>
      </w:r>
      <w:r w:rsidRPr="00F47BDF">
        <w:rPr>
          <w:rFonts w:cstheme="minorHAnsi"/>
          <w:b/>
          <w:i/>
          <w:sz w:val="24"/>
          <w:szCs w:val="24"/>
        </w:rPr>
        <w:t>.</w:t>
      </w:r>
      <w:r w:rsidRPr="00F47BDF">
        <w:rPr>
          <w:rFonts w:cstheme="minorHAnsi"/>
          <w:bCs/>
          <w:i/>
          <w:sz w:val="24"/>
          <w:szCs w:val="24"/>
        </w:rPr>
        <w:t xml:space="preserve"> Z kolei przychody Grupy PSB Handel S.A. osiągnęły 4,2 mld zł, co oznacza wzrost o ponad 8% rok do roku.</w:t>
      </w:r>
      <w:r w:rsidRPr="00F47BDF">
        <w:rPr>
          <w:rFonts w:cstheme="minorHAnsi"/>
          <w:i/>
          <w:sz w:val="24"/>
          <w:szCs w:val="24"/>
        </w:rPr>
        <w:t xml:space="preserve"> </w:t>
      </w:r>
    </w:p>
    <w:p w14:paraId="5748764D" w14:textId="77777777" w:rsidR="000C0F4A" w:rsidRPr="00F47BDF" w:rsidRDefault="000C0F4A" w:rsidP="000C0F4A">
      <w:pPr>
        <w:rPr>
          <w:rFonts w:cstheme="minorHAnsi"/>
          <w:b/>
          <w:iCs/>
          <w:sz w:val="24"/>
          <w:szCs w:val="24"/>
          <w:u w:val="single"/>
        </w:rPr>
      </w:pPr>
      <w:r w:rsidRPr="00F47BDF">
        <w:rPr>
          <w:rFonts w:cstheme="minorHAnsi"/>
          <w:bCs/>
          <w:i/>
          <w:sz w:val="24"/>
          <w:szCs w:val="24"/>
        </w:rPr>
        <w:t>Według badań prowadzonych w 2025 roku dowolną markę Grupy PSB rozpoznaje prawie 80% respondentów.</w:t>
      </w:r>
    </w:p>
    <w:p w14:paraId="11EF5CF0" w14:textId="77777777" w:rsidR="000C0F4A" w:rsidRPr="00F47BDF" w:rsidRDefault="000C0F4A" w:rsidP="000C0F4A">
      <w:pPr>
        <w:rPr>
          <w:rFonts w:cstheme="minorHAnsi"/>
          <w:b/>
          <w:i/>
          <w:sz w:val="24"/>
          <w:szCs w:val="24"/>
        </w:rPr>
      </w:pPr>
    </w:p>
    <w:p w14:paraId="1B9575C5" w14:textId="04BCC262" w:rsidR="00A44D97" w:rsidRPr="000C0F4A" w:rsidRDefault="00A44D97" w:rsidP="000C0F4A"/>
    <w:sectPr w:rsidR="00A44D97" w:rsidRPr="000C0F4A" w:rsidSect="00DE251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CF02" w14:textId="77777777" w:rsidR="00D74EC1" w:rsidRDefault="00D74EC1" w:rsidP="00C24C02">
      <w:pPr>
        <w:spacing w:after="0" w:line="240" w:lineRule="auto"/>
      </w:pPr>
      <w:r>
        <w:separator/>
      </w:r>
    </w:p>
  </w:endnote>
  <w:endnote w:type="continuationSeparator" w:id="0">
    <w:p w14:paraId="52725FBD" w14:textId="77777777" w:rsidR="00D74EC1" w:rsidRDefault="00D74EC1" w:rsidP="00C2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A5A2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D3C998" wp14:editId="37E9AF93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3B32" w14:textId="77777777" w:rsidR="00D74EC1" w:rsidRDefault="00D74EC1" w:rsidP="00C24C02">
      <w:pPr>
        <w:spacing w:after="0" w:line="240" w:lineRule="auto"/>
      </w:pPr>
      <w:r>
        <w:separator/>
      </w:r>
    </w:p>
  </w:footnote>
  <w:footnote w:type="continuationSeparator" w:id="0">
    <w:p w14:paraId="30DD651F" w14:textId="77777777" w:rsidR="00D74EC1" w:rsidRDefault="00D74EC1" w:rsidP="00C2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75F7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F72737" wp14:editId="3AA82D04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9B617E" w14:textId="77777777" w:rsidR="00C24C02" w:rsidRDefault="00C24C02">
    <w:pPr>
      <w:pStyle w:val="Nagwek"/>
    </w:pPr>
  </w:p>
  <w:p w14:paraId="5BF7FF21" w14:textId="77777777" w:rsidR="00C24C02" w:rsidRDefault="00C24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B1AE1"/>
    <w:rsid w:val="000C0F4A"/>
    <w:rsid w:val="000F2CD0"/>
    <w:rsid w:val="001171BC"/>
    <w:rsid w:val="001373F0"/>
    <w:rsid w:val="00142007"/>
    <w:rsid w:val="001B1562"/>
    <w:rsid w:val="001C152A"/>
    <w:rsid w:val="00256010"/>
    <w:rsid w:val="002777E2"/>
    <w:rsid w:val="002C348B"/>
    <w:rsid w:val="0033215A"/>
    <w:rsid w:val="00392B38"/>
    <w:rsid w:val="00440C4E"/>
    <w:rsid w:val="00475594"/>
    <w:rsid w:val="00506256"/>
    <w:rsid w:val="00584536"/>
    <w:rsid w:val="005B2741"/>
    <w:rsid w:val="005C0332"/>
    <w:rsid w:val="00657E1D"/>
    <w:rsid w:val="006A2331"/>
    <w:rsid w:val="00727A73"/>
    <w:rsid w:val="00734D2B"/>
    <w:rsid w:val="008006B0"/>
    <w:rsid w:val="00890537"/>
    <w:rsid w:val="008C0D7D"/>
    <w:rsid w:val="008F56BA"/>
    <w:rsid w:val="00900C7E"/>
    <w:rsid w:val="0098121F"/>
    <w:rsid w:val="009F6916"/>
    <w:rsid w:val="00A23F2E"/>
    <w:rsid w:val="00A36550"/>
    <w:rsid w:val="00A44D97"/>
    <w:rsid w:val="00A57E6E"/>
    <w:rsid w:val="00A612E2"/>
    <w:rsid w:val="00A77F5C"/>
    <w:rsid w:val="00A90CDF"/>
    <w:rsid w:val="00AE0A8C"/>
    <w:rsid w:val="00AE3C4A"/>
    <w:rsid w:val="00AF61BB"/>
    <w:rsid w:val="00B00376"/>
    <w:rsid w:val="00B10B85"/>
    <w:rsid w:val="00B91A3C"/>
    <w:rsid w:val="00BF54F1"/>
    <w:rsid w:val="00C24C02"/>
    <w:rsid w:val="00C506C0"/>
    <w:rsid w:val="00C60A8D"/>
    <w:rsid w:val="00CA56EA"/>
    <w:rsid w:val="00CA69D4"/>
    <w:rsid w:val="00CC2800"/>
    <w:rsid w:val="00D45620"/>
    <w:rsid w:val="00D74EC1"/>
    <w:rsid w:val="00D8719A"/>
    <w:rsid w:val="00DE2510"/>
    <w:rsid w:val="00EE3188"/>
    <w:rsid w:val="00F325A4"/>
    <w:rsid w:val="00FB7953"/>
    <w:rsid w:val="00FC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089C5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F4A"/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0C0F4A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0C0F4A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C0F4A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10</cp:revision>
  <dcterms:created xsi:type="dcterms:W3CDTF">2025-12-02T11:56:00Z</dcterms:created>
  <dcterms:modified xsi:type="dcterms:W3CDTF">2025-12-03T09:20:00Z</dcterms:modified>
</cp:coreProperties>
</file>