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4E63" w14:textId="77777777" w:rsidR="00AA52A8" w:rsidRPr="00C547E8" w:rsidRDefault="00AA52A8" w:rsidP="00AA52A8">
      <w:pPr>
        <w:spacing w:before="480" w:after="120"/>
        <w:jc w:val="right"/>
        <w:rPr>
          <w:rFonts w:ascii="Calibri" w:eastAsia="Calibri" w:hAnsi="Calibri" w:cs="Calibri"/>
        </w:rPr>
      </w:pPr>
      <w:r w:rsidRPr="00C547E8">
        <w:rPr>
          <w:rFonts w:ascii="Calibri" w:eastAsia="Calibri" w:hAnsi="Calibri" w:cs="Calibri"/>
        </w:rPr>
        <w:t xml:space="preserve">Grupa PSB, </w:t>
      </w:r>
      <w:r>
        <w:rPr>
          <w:rFonts w:ascii="Calibri" w:eastAsia="Calibri" w:hAnsi="Calibri" w:cs="Calibri"/>
        </w:rPr>
        <w:t>7</w:t>
      </w:r>
      <w:r w:rsidRPr="00C547E8">
        <w:rPr>
          <w:rFonts w:ascii="Calibri" w:eastAsia="Calibri" w:hAnsi="Calibri" w:cs="Calibri"/>
        </w:rPr>
        <w:t xml:space="preserve"> maja 2026 r. </w:t>
      </w:r>
    </w:p>
    <w:p w14:paraId="573D2233" w14:textId="77777777" w:rsidR="00AA52A8" w:rsidRPr="00C547E8" w:rsidRDefault="00AA52A8" w:rsidP="00AA52A8">
      <w:pPr>
        <w:spacing w:before="480" w:after="120"/>
        <w:rPr>
          <w:rFonts w:ascii="Calibri" w:eastAsia="Calibri" w:hAnsi="Calibri" w:cs="Calibri"/>
          <w:b/>
          <w:bCs/>
          <w:sz w:val="28"/>
          <w:szCs w:val="28"/>
        </w:rPr>
      </w:pPr>
      <w:r w:rsidRPr="00C547E8">
        <w:rPr>
          <w:rFonts w:ascii="Calibri" w:eastAsia="Calibri" w:hAnsi="Calibri" w:cs="Calibri"/>
          <w:b/>
          <w:bCs/>
          <w:sz w:val="28"/>
          <w:szCs w:val="28"/>
        </w:rPr>
        <w:t xml:space="preserve">Grupa PSB najlepszym pracodawcą w handlu hurtowym </w:t>
      </w:r>
    </w:p>
    <w:p w14:paraId="5F55F07E" w14:textId="77777777" w:rsidR="00AA52A8" w:rsidRPr="00C547E8" w:rsidRDefault="00AA52A8" w:rsidP="00AA52A8">
      <w:pPr>
        <w:spacing w:before="240" w:after="240"/>
        <w:jc w:val="both"/>
        <w:rPr>
          <w:rFonts w:ascii="Calibri" w:eastAsia="Calibri" w:hAnsi="Calibri" w:cs="Calibri"/>
          <w:b/>
          <w:bCs/>
        </w:rPr>
      </w:pPr>
      <w:r w:rsidRPr="00C547E8">
        <w:rPr>
          <w:rFonts w:ascii="Calibri" w:eastAsia="Calibri" w:hAnsi="Calibri" w:cs="Calibri"/>
          <w:b/>
          <w:bCs/>
        </w:rPr>
        <w:t xml:space="preserve">Grupa PSB została wyróżniona w prestiżowym rankingu „Najlepsi Pracodawcy w Polsce 2026", przygotowanym przez magazyn Forbes we współpracy z firmą </w:t>
      </w:r>
      <w:proofErr w:type="spellStart"/>
      <w:r w:rsidRPr="00C547E8">
        <w:rPr>
          <w:rFonts w:ascii="Calibri" w:eastAsia="Calibri" w:hAnsi="Calibri" w:cs="Calibri"/>
          <w:b/>
          <w:bCs/>
        </w:rPr>
        <w:t>Statista</w:t>
      </w:r>
      <w:proofErr w:type="spellEnd"/>
      <w:r w:rsidRPr="00C547E8">
        <w:rPr>
          <w:rFonts w:ascii="Calibri" w:eastAsia="Calibri" w:hAnsi="Calibri" w:cs="Calibri"/>
          <w:b/>
          <w:bCs/>
        </w:rPr>
        <w:t>. W tegorocznej edycji Grupa PSB zajęła 1. miejsce w kategorii handel hurtowy oraz 146. miejsce w ogólnopolskim zestawieniu, obejmującym 350 najlepszych pracodawców w Polsce. Na osiągniętą pozycję w rankingu złożyły się również wyniki badania firm partnerskich zrzeszonych w Grupie PSB.</w:t>
      </w:r>
    </w:p>
    <w:p w14:paraId="7EF7F62D" w14:textId="77777777" w:rsidR="00AA52A8" w:rsidRPr="00C547E8" w:rsidRDefault="00AA52A8" w:rsidP="00AA52A8">
      <w:pPr>
        <w:spacing w:before="240" w:after="240"/>
        <w:jc w:val="both"/>
        <w:rPr>
          <w:rFonts w:ascii="Calibri" w:eastAsia="Calibri" w:hAnsi="Calibri" w:cs="Calibri"/>
          <w:lang w:val="pl-PL"/>
        </w:rPr>
      </w:pPr>
      <w:r w:rsidRPr="00C547E8">
        <w:rPr>
          <w:rFonts w:ascii="Calibri" w:eastAsia="Calibri" w:hAnsi="Calibri" w:cs="Calibri"/>
          <w:lang w:val="pl-PL"/>
        </w:rPr>
        <w:t>Wysoka pozycja Grupy PSB w rankingu ogólnym oraz zwycięstwo w kategorii branżowej potwierdzają skuteczność działań podejmowanych w obszarze zarządzania zasobami ludzkimi – zarówno na poziomie centrali, jak i całej federacyjnej Grupy PSB. Wartość tego wyróżnienia jest szczególna, ponieważ nie jest efektem oceny zewnętrznego jury, lecz bezpośrednio wynika z głosów i doświadczeń samych pracowników.</w:t>
      </w:r>
    </w:p>
    <w:p w14:paraId="09AC057A" w14:textId="77777777" w:rsidR="00AA52A8" w:rsidRPr="00C547E8" w:rsidRDefault="00AA52A8" w:rsidP="00AA52A8">
      <w:pPr>
        <w:spacing w:before="240" w:after="240"/>
        <w:jc w:val="both"/>
        <w:rPr>
          <w:rFonts w:ascii="Calibri" w:eastAsia="Calibri" w:hAnsi="Calibri" w:cs="Calibri"/>
        </w:rPr>
      </w:pPr>
      <w:r w:rsidRPr="00C547E8">
        <w:rPr>
          <w:rFonts w:ascii="Calibri" w:eastAsia="Calibri" w:hAnsi="Calibri" w:cs="Calibri"/>
        </w:rPr>
        <w:t>Ranking „Najlepsi Pracodawcy w Polsce 2026” został opracowany na podstawie niezależnego badania opinii pracowników. Aktywni zawodowo respondenci w anonimowych ankietach online oceniali swoje miejsca pracy. Jak podają organizatorzy, w tegorocznej edycji zgromadzono około 450 tysięcy indywidualnych ocen, a badaniu poddano około 2000 firm zatrudniających w Polsce co najmniej 250 pracowników.</w:t>
      </w:r>
    </w:p>
    <w:p w14:paraId="275AC6CE" w14:textId="77777777" w:rsidR="00AA52A8" w:rsidRPr="00C547E8" w:rsidRDefault="00AA52A8" w:rsidP="00AA52A8">
      <w:pPr>
        <w:spacing w:before="240" w:after="240"/>
        <w:jc w:val="both"/>
        <w:rPr>
          <w:rFonts w:ascii="Calibri" w:eastAsia="Calibri" w:hAnsi="Calibri" w:cs="Calibri"/>
          <w:lang w:val="pl-PL"/>
        </w:rPr>
      </w:pPr>
      <w:r w:rsidRPr="00C547E8">
        <w:rPr>
          <w:rFonts w:ascii="Calibri" w:eastAsia="Calibri" w:hAnsi="Calibri" w:cs="Calibri"/>
          <w:lang w:val="pl-PL"/>
        </w:rPr>
        <w:t>Dla Grupy PSB, której centrala zlokalizowana jest w Wełczu, wyróżnienie to stanowi potwierdzenie konsekwentnie realizowanej strategii budowania spójnych standardów pracy w całej federacji. Grupa PSB od lat stawia na wspólne wartości, wysokie standardy organizacyjne oraz partnerską współpracę z firmami zrzeszonymi w sieci. Zaangażowanie Partnerów i ich zespołów odgrywa kluczową rolę w kształtowaniu kultury organizacyjnej oraz jakości środowiska pracy w całej Grupie.</w:t>
      </w:r>
    </w:p>
    <w:p w14:paraId="60898A20" w14:textId="77777777" w:rsidR="00AA52A8" w:rsidRDefault="00AA52A8" w:rsidP="00AA52A8">
      <w:pPr>
        <w:spacing w:before="240" w:after="240"/>
        <w:jc w:val="both"/>
        <w:rPr>
          <w:rFonts w:ascii="Calibri" w:eastAsia="Calibri" w:hAnsi="Calibri" w:cs="Calibri"/>
          <w:lang w:val="pl-PL"/>
        </w:rPr>
      </w:pPr>
      <w:r w:rsidRPr="00C547E8">
        <w:rPr>
          <w:rFonts w:ascii="Calibri" w:eastAsia="Calibri" w:hAnsi="Calibri" w:cs="Calibri"/>
          <w:lang w:val="pl-PL"/>
        </w:rPr>
        <w:t>Tytuł najlepszego pracodawcy w handlu hurtowym to dla Grupy PSB, liczącej ponad 760 placówek w Polsce, nie tylko powód do dumy, lecz także zobowiązanie do dalszego wzmacniania standardów obowiązujących w całej sieci PSB oraz konsekwentnego rozwijania stabilnego, przyjaznego i opartego na zaufaniu środowiska pracy.</w:t>
      </w:r>
    </w:p>
    <w:p w14:paraId="1784DDCC" w14:textId="77777777" w:rsidR="00AA52A8" w:rsidRDefault="00AA52A8" w:rsidP="00AA52A8">
      <w:pPr>
        <w:spacing w:before="240" w:after="240"/>
        <w:jc w:val="both"/>
        <w:rPr>
          <w:rFonts w:ascii="Calibri" w:eastAsia="Calibri" w:hAnsi="Calibri" w:cs="Calibri"/>
          <w:lang w:val="pl-PL"/>
        </w:rPr>
      </w:pPr>
    </w:p>
    <w:p w14:paraId="5F3D8B5D" w14:textId="77777777" w:rsidR="00AA52A8" w:rsidRPr="005D5245" w:rsidRDefault="00AA52A8" w:rsidP="00AA52A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5D5245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571847B9" w14:textId="77777777" w:rsidR="00AA52A8" w:rsidRPr="005D5245" w:rsidRDefault="00AA52A8" w:rsidP="00AA52A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5D52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5D52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59847559" w14:textId="77777777" w:rsidR="00AA52A8" w:rsidRPr="005D5245" w:rsidRDefault="00AA52A8" w:rsidP="00AA52A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5D5245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4996BBD0" w14:textId="77777777" w:rsidR="00AA52A8" w:rsidRPr="005D5245" w:rsidRDefault="00AA52A8" w:rsidP="00AA52A8">
      <w:pPr>
        <w:pStyle w:val="Stopka"/>
        <w:rPr>
          <w:rFonts w:cstheme="minorHAnsi"/>
          <w:i/>
          <w:sz w:val="24"/>
          <w:szCs w:val="24"/>
        </w:rPr>
      </w:pPr>
      <w:r w:rsidRPr="005D5245">
        <w:rPr>
          <w:rFonts w:cstheme="minorHAnsi"/>
          <w:i/>
          <w:sz w:val="24"/>
          <w:szCs w:val="24"/>
        </w:rPr>
        <w:t xml:space="preserve">tel. +48 41 / 378 52 23, 608 517 617, </w:t>
      </w:r>
    </w:p>
    <w:p w14:paraId="36AFE44B" w14:textId="77777777" w:rsidR="00AA52A8" w:rsidRPr="005D5245" w:rsidRDefault="00AA52A8" w:rsidP="00AA52A8">
      <w:pPr>
        <w:pStyle w:val="Stopka"/>
        <w:rPr>
          <w:rFonts w:cstheme="minorHAnsi"/>
          <w:i/>
          <w:sz w:val="24"/>
          <w:szCs w:val="24"/>
          <w:lang w:val="fr-FR"/>
        </w:rPr>
      </w:pPr>
      <w:r w:rsidRPr="005D5245">
        <w:rPr>
          <w:rFonts w:cstheme="minorHAnsi"/>
          <w:i/>
          <w:sz w:val="24"/>
          <w:szCs w:val="24"/>
          <w:lang w:val="fr-FR"/>
        </w:rPr>
        <w:t xml:space="preserve">e-mail: </w:t>
      </w:r>
      <w:r>
        <w:fldChar w:fldCharType="begin"/>
      </w:r>
      <w:r>
        <w:instrText>HYPERLINK "mailto:Marzena.Syczuk@centralapsb.pl"</w:instrText>
      </w:r>
      <w:r>
        <w:fldChar w:fldCharType="separate"/>
      </w:r>
      <w:r w:rsidRPr="005D5245">
        <w:rPr>
          <w:rStyle w:val="Hipercze"/>
          <w:rFonts w:eastAsiaTheme="majorEastAsia" w:cstheme="minorHAnsi"/>
          <w:i/>
          <w:sz w:val="24"/>
          <w:szCs w:val="24"/>
          <w:lang w:val="fr-FR"/>
        </w:rPr>
        <w:t>Marzena.Syczuk@centralapsb.pl</w:t>
      </w:r>
      <w:r>
        <w:fldChar w:fldCharType="end"/>
      </w:r>
    </w:p>
    <w:p w14:paraId="6C218E40" w14:textId="40B949D1" w:rsidR="00AA52A8" w:rsidRPr="005D5245" w:rsidRDefault="00AA52A8" w:rsidP="00AA52A8">
      <w:pPr>
        <w:rPr>
          <w:rFonts w:cstheme="minorHAnsi"/>
        </w:rPr>
      </w:pPr>
    </w:p>
    <w:p w14:paraId="5E5B1E04" w14:textId="77777777" w:rsidR="00AA52A8" w:rsidRPr="005D5245" w:rsidRDefault="00AA52A8" w:rsidP="00AA52A8">
      <w:pPr>
        <w:rPr>
          <w:rFonts w:cstheme="minorHAnsi"/>
          <w:b/>
          <w:i/>
          <w:sz w:val="20"/>
          <w:szCs w:val="20"/>
          <w:u w:val="single"/>
        </w:rPr>
      </w:pPr>
      <w:r w:rsidRPr="005D5245">
        <w:rPr>
          <w:rFonts w:cstheme="minorHAnsi"/>
          <w:b/>
          <w:i/>
          <w:sz w:val="20"/>
          <w:szCs w:val="20"/>
          <w:u w:val="single"/>
        </w:rPr>
        <w:t>Grupa PSB Handel S.A.</w:t>
      </w:r>
    </w:p>
    <w:p w14:paraId="689B6787" w14:textId="77777777" w:rsidR="00AA52A8" w:rsidRPr="005D5245" w:rsidRDefault="00AA52A8" w:rsidP="00AA52A8">
      <w:pPr>
        <w:rPr>
          <w:rFonts w:cstheme="minorHAnsi"/>
          <w:i/>
          <w:sz w:val="20"/>
          <w:szCs w:val="20"/>
        </w:rPr>
      </w:pPr>
      <w:r w:rsidRPr="005D5245">
        <w:rPr>
          <w:rFonts w:cstheme="minorHAnsi"/>
          <w:i/>
          <w:sz w:val="20"/>
          <w:szCs w:val="20"/>
        </w:rPr>
        <w:t xml:space="preserve">Grupa PSB Handel S.A. z siedzibą w Wełczu k./Buska-Zdroju, działa na rynku od 28 </w:t>
      </w:r>
      <w:r w:rsidRPr="005D5245">
        <w:rPr>
          <w:rFonts w:cstheme="minorHAnsi"/>
          <w:bCs/>
          <w:i/>
          <w:sz w:val="20"/>
          <w:szCs w:val="20"/>
        </w:rPr>
        <w:t>lat. J</w:t>
      </w:r>
      <w:r w:rsidRPr="005D5245">
        <w:rPr>
          <w:rFonts w:cstheme="minorHAnsi"/>
          <w:i/>
          <w:sz w:val="20"/>
          <w:szCs w:val="20"/>
        </w:rPr>
        <w:t xml:space="preserve">est największą i najszybciej rozwijającą się siecią hurtowni materiałów budowlanych oraz marketów dom i ogród w Polsce. Obecnie Grupa </w:t>
      </w:r>
      <w:r w:rsidRPr="005D5245">
        <w:rPr>
          <w:rFonts w:cstheme="minorHAnsi"/>
          <w:bCs/>
          <w:i/>
          <w:sz w:val="20"/>
          <w:szCs w:val="20"/>
        </w:rPr>
        <w:t>z</w:t>
      </w:r>
      <w:r w:rsidRPr="005D5245">
        <w:rPr>
          <w:rFonts w:cstheme="minorHAnsi"/>
          <w:i/>
          <w:sz w:val="20"/>
          <w:szCs w:val="20"/>
        </w:rPr>
        <w:t>rzesza ponad 400 małych i średnich, rodzinnych firm z terenu całej Polski, które prowadzą handel w 273 składach budowlanych, w 40</w:t>
      </w:r>
      <w:r>
        <w:rPr>
          <w:rFonts w:cstheme="minorHAnsi"/>
          <w:i/>
          <w:sz w:val="20"/>
          <w:szCs w:val="20"/>
        </w:rPr>
        <w:t>7</w:t>
      </w:r>
      <w:r w:rsidRPr="005D5245">
        <w:rPr>
          <w:rFonts w:cstheme="minorHAnsi"/>
          <w:i/>
          <w:sz w:val="20"/>
          <w:szCs w:val="20"/>
        </w:rPr>
        <w:t xml:space="preserve"> marketach PSB Mrówka oraz w 81 placówkach handlowych PSB </w:t>
      </w:r>
      <w:proofErr w:type="spellStart"/>
      <w:r w:rsidRPr="005D5245">
        <w:rPr>
          <w:rFonts w:cstheme="minorHAnsi"/>
          <w:i/>
          <w:sz w:val="20"/>
          <w:szCs w:val="20"/>
        </w:rPr>
        <w:t>Profi</w:t>
      </w:r>
      <w:proofErr w:type="spellEnd"/>
      <w:r w:rsidRPr="005D5245">
        <w:rPr>
          <w:rFonts w:cstheme="minorHAnsi"/>
          <w:i/>
          <w:sz w:val="20"/>
          <w:szCs w:val="20"/>
        </w:rPr>
        <w:t>. Placówki obecne są w 90% powiatów w Polsce, co sprawia, że Grupa PSB dociera do niemal każdego mieszkańca kraju. Łącznie zatrudniają one około 14 tysięcy osób.</w:t>
      </w:r>
    </w:p>
    <w:p w14:paraId="2CDF8B59" w14:textId="77777777" w:rsidR="00AA52A8" w:rsidRPr="005D5245" w:rsidRDefault="00AA52A8" w:rsidP="00AA52A8">
      <w:pPr>
        <w:rPr>
          <w:rFonts w:cstheme="minorHAnsi"/>
          <w:i/>
          <w:sz w:val="20"/>
          <w:szCs w:val="20"/>
        </w:rPr>
      </w:pPr>
      <w:r w:rsidRPr="005D5245">
        <w:rPr>
          <w:rFonts w:cstheme="minorHAnsi"/>
          <w:i/>
          <w:sz w:val="20"/>
          <w:szCs w:val="20"/>
        </w:rPr>
        <w:t>W 2025 r. łączne przychody partnerów PSB ze sprzedaży materiałów budowlanych oraz do domu i ogrodu, wyniosły 9,3 mld zł, co stanowi wzrost o 1,9% w porównaniu z 2024 rokiem</w:t>
      </w:r>
      <w:r w:rsidRPr="005D5245">
        <w:rPr>
          <w:rFonts w:cstheme="minorHAnsi"/>
          <w:b/>
          <w:i/>
          <w:sz w:val="20"/>
          <w:szCs w:val="20"/>
        </w:rPr>
        <w:t>.</w:t>
      </w:r>
      <w:r w:rsidRPr="005D5245">
        <w:rPr>
          <w:rFonts w:cstheme="minorHAnsi"/>
          <w:bCs/>
          <w:i/>
          <w:sz w:val="20"/>
          <w:szCs w:val="20"/>
        </w:rPr>
        <w:t xml:space="preserve"> Z kolei przychody Grupy PSB Handel S.A. osiągnęły ponad 4,4 mld zł, co oznacza wzrost o 4,4% rok do roku.</w:t>
      </w:r>
      <w:r w:rsidRPr="005D5245">
        <w:rPr>
          <w:rFonts w:cstheme="minorHAnsi"/>
          <w:i/>
          <w:sz w:val="20"/>
          <w:szCs w:val="20"/>
        </w:rPr>
        <w:t xml:space="preserve"> </w:t>
      </w:r>
    </w:p>
    <w:p w14:paraId="16F19EFD" w14:textId="77777777" w:rsidR="00AA52A8" w:rsidRPr="005D5245" w:rsidRDefault="00AA52A8" w:rsidP="00AA52A8">
      <w:pPr>
        <w:rPr>
          <w:rFonts w:cstheme="minorHAnsi"/>
          <w:iCs/>
          <w:sz w:val="20"/>
          <w:szCs w:val="20"/>
        </w:rPr>
      </w:pPr>
      <w:r w:rsidRPr="005D5245">
        <w:rPr>
          <w:rFonts w:cstheme="minorHAnsi"/>
          <w:bCs/>
          <w:i/>
          <w:sz w:val="20"/>
          <w:szCs w:val="20"/>
        </w:rPr>
        <w:t>Według badań prowadzonych w 2025 roku dowolną markę Grupy PSB rozpoznaje prawie 80% respondentów.</w:t>
      </w:r>
    </w:p>
    <w:p w14:paraId="4E6D1897" w14:textId="77777777" w:rsidR="00AA52A8" w:rsidRPr="005D5245" w:rsidRDefault="00AA52A8" w:rsidP="00AA52A8">
      <w:pPr>
        <w:rPr>
          <w:rFonts w:cstheme="minorHAnsi"/>
        </w:rPr>
      </w:pPr>
    </w:p>
    <w:p w14:paraId="4A553A0A" w14:textId="77777777" w:rsidR="00AA52A8" w:rsidRPr="005D5245" w:rsidRDefault="00AA52A8" w:rsidP="00AA52A8">
      <w:pPr>
        <w:rPr>
          <w:rFonts w:cstheme="minorHAnsi"/>
        </w:rPr>
      </w:pPr>
    </w:p>
    <w:p w14:paraId="42A05BAA" w14:textId="77777777" w:rsidR="00AA52A8" w:rsidRPr="005D5245" w:rsidRDefault="00AA52A8" w:rsidP="00AA52A8">
      <w:pPr>
        <w:rPr>
          <w:rFonts w:cstheme="minorHAnsi"/>
        </w:rPr>
      </w:pPr>
    </w:p>
    <w:p w14:paraId="1CE94DEB" w14:textId="77777777" w:rsidR="00AA52A8" w:rsidRPr="00C547E8" w:rsidRDefault="00AA52A8" w:rsidP="00AA52A8">
      <w:pPr>
        <w:spacing w:before="240" w:after="240"/>
        <w:jc w:val="both"/>
        <w:rPr>
          <w:rFonts w:ascii="Calibri" w:eastAsia="Calibri" w:hAnsi="Calibri" w:cs="Calibri"/>
        </w:rPr>
      </w:pPr>
    </w:p>
    <w:p w14:paraId="5DF9C276" w14:textId="3503AD8A" w:rsidR="00A44D97" w:rsidRPr="00AA52A8" w:rsidRDefault="00A44D97" w:rsidP="00AA52A8"/>
    <w:sectPr w:rsidR="00A44D97" w:rsidRPr="00AA52A8" w:rsidSect="00DE25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F43C" w14:textId="77777777" w:rsidR="0075322A" w:rsidRDefault="0075322A" w:rsidP="00C24C02">
      <w:r>
        <w:separator/>
      </w:r>
    </w:p>
  </w:endnote>
  <w:endnote w:type="continuationSeparator" w:id="0">
    <w:p w14:paraId="27F399EA" w14:textId="77777777" w:rsidR="0075322A" w:rsidRDefault="0075322A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C446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F6B15D" wp14:editId="4AFEEB2A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A0D0" w14:textId="77777777" w:rsidR="0075322A" w:rsidRDefault="0075322A" w:rsidP="00C24C02">
      <w:r>
        <w:separator/>
      </w:r>
    </w:p>
  </w:footnote>
  <w:footnote w:type="continuationSeparator" w:id="0">
    <w:p w14:paraId="3446ED1F" w14:textId="77777777" w:rsidR="0075322A" w:rsidRDefault="0075322A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7B9C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5AE3C4" wp14:editId="7AE0B117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91591" w14:textId="77777777" w:rsidR="00C24C02" w:rsidRDefault="00C24C02">
    <w:pPr>
      <w:pStyle w:val="Nagwek"/>
    </w:pPr>
  </w:p>
  <w:p w14:paraId="0E9D4C4C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B1AE1"/>
    <w:rsid w:val="000F2CD0"/>
    <w:rsid w:val="00142007"/>
    <w:rsid w:val="001A1258"/>
    <w:rsid w:val="001B1562"/>
    <w:rsid w:val="001C152A"/>
    <w:rsid w:val="002777E2"/>
    <w:rsid w:val="002C348B"/>
    <w:rsid w:val="00392B38"/>
    <w:rsid w:val="00475594"/>
    <w:rsid w:val="00506256"/>
    <w:rsid w:val="00584536"/>
    <w:rsid w:val="005C0332"/>
    <w:rsid w:val="00657E1D"/>
    <w:rsid w:val="006A2331"/>
    <w:rsid w:val="00727A73"/>
    <w:rsid w:val="0075322A"/>
    <w:rsid w:val="008006B0"/>
    <w:rsid w:val="00890537"/>
    <w:rsid w:val="008C0D7D"/>
    <w:rsid w:val="008F56BA"/>
    <w:rsid w:val="00900C7E"/>
    <w:rsid w:val="0098121F"/>
    <w:rsid w:val="009F6916"/>
    <w:rsid w:val="00A23F2E"/>
    <w:rsid w:val="00A44D97"/>
    <w:rsid w:val="00A57E6E"/>
    <w:rsid w:val="00A77F5C"/>
    <w:rsid w:val="00A90CDF"/>
    <w:rsid w:val="00AA52A8"/>
    <w:rsid w:val="00AE0A8C"/>
    <w:rsid w:val="00AE3C4A"/>
    <w:rsid w:val="00AF61BB"/>
    <w:rsid w:val="00B00376"/>
    <w:rsid w:val="00B10B85"/>
    <w:rsid w:val="00B7711A"/>
    <w:rsid w:val="00B91A3C"/>
    <w:rsid w:val="00BF54F1"/>
    <w:rsid w:val="00C24C02"/>
    <w:rsid w:val="00C506C0"/>
    <w:rsid w:val="00C60A8D"/>
    <w:rsid w:val="00CA69D4"/>
    <w:rsid w:val="00CC2800"/>
    <w:rsid w:val="00D45620"/>
    <w:rsid w:val="00D8719A"/>
    <w:rsid w:val="00DE2510"/>
    <w:rsid w:val="00F325A4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87EA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2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AA52A8"/>
    <w:pPr>
      <w:jc w:val="both"/>
    </w:pPr>
    <w:rPr>
      <w:color w:val="3366FF"/>
      <w:sz w:val="28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A52A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A5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2</cp:revision>
  <dcterms:created xsi:type="dcterms:W3CDTF">2026-05-07T06:58:00Z</dcterms:created>
  <dcterms:modified xsi:type="dcterms:W3CDTF">2026-05-07T06:59:00Z</dcterms:modified>
</cp:coreProperties>
</file>