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58C6" w14:textId="77777777" w:rsidR="009A7B47" w:rsidRDefault="009A7B47" w:rsidP="00377D78">
      <w:pPr>
        <w:jc w:val="both"/>
        <w:rPr>
          <w:rFonts w:asciiTheme="minorHAnsi" w:hAnsiTheme="minorHAnsi" w:cstheme="minorHAnsi"/>
        </w:rPr>
      </w:pPr>
    </w:p>
    <w:p w14:paraId="40132DEB" w14:textId="0B029E4D" w:rsidR="00377D78" w:rsidRPr="003C23C8" w:rsidRDefault="00377D78" w:rsidP="00377D78">
      <w:pPr>
        <w:jc w:val="both"/>
        <w:rPr>
          <w:rFonts w:asciiTheme="minorHAnsi" w:hAnsiTheme="minorHAnsi" w:cstheme="minorHAnsi"/>
        </w:rPr>
      </w:pPr>
      <w:r w:rsidRPr="003C23C8">
        <w:rPr>
          <w:rFonts w:asciiTheme="minorHAnsi" w:hAnsiTheme="minorHAnsi" w:cstheme="minorHAnsi"/>
        </w:rPr>
        <w:t xml:space="preserve">Grupa PSB, </w:t>
      </w:r>
      <w:r w:rsidR="0091323B" w:rsidRPr="003C23C8">
        <w:rPr>
          <w:rFonts w:asciiTheme="minorHAnsi" w:hAnsiTheme="minorHAnsi" w:cstheme="minorHAnsi"/>
        </w:rPr>
        <w:t>1</w:t>
      </w:r>
      <w:r w:rsidR="00694101">
        <w:rPr>
          <w:rFonts w:asciiTheme="minorHAnsi" w:hAnsiTheme="minorHAnsi" w:cstheme="minorHAnsi"/>
        </w:rPr>
        <w:t>5</w:t>
      </w:r>
      <w:r w:rsidRPr="003C23C8">
        <w:rPr>
          <w:rFonts w:asciiTheme="minorHAnsi" w:hAnsiTheme="minorHAnsi" w:cstheme="minorHAnsi"/>
        </w:rPr>
        <w:t>-</w:t>
      </w:r>
      <w:r w:rsidR="00187566" w:rsidRPr="003C23C8">
        <w:rPr>
          <w:rFonts w:asciiTheme="minorHAnsi" w:hAnsiTheme="minorHAnsi" w:cstheme="minorHAnsi"/>
        </w:rPr>
        <w:t>0</w:t>
      </w:r>
      <w:r w:rsidR="0091323B" w:rsidRPr="003C23C8">
        <w:rPr>
          <w:rFonts w:asciiTheme="minorHAnsi" w:hAnsiTheme="minorHAnsi" w:cstheme="minorHAnsi"/>
        </w:rPr>
        <w:t>6</w:t>
      </w:r>
      <w:r w:rsidRPr="003C23C8">
        <w:rPr>
          <w:rFonts w:asciiTheme="minorHAnsi" w:hAnsiTheme="minorHAnsi" w:cstheme="minorHAnsi"/>
        </w:rPr>
        <w:t>-202</w:t>
      </w:r>
      <w:r w:rsidR="00187566" w:rsidRPr="003C23C8">
        <w:rPr>
          <w:rFonts w:asciiTheme="minorHAnsi" w:hAnsiTheme="minorHAnsi" w:cstheme="minorHAnsi"/>
        </w:rPr>
        <w:t>6</w:t>
      </w:r>
      <w:r w:rsidRPr="003C23C8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3C23C8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3067E805" w14:textId="191979F3" w:rsidR="006D3787" w:rsidRPr="003C23C8" w:rsidRDefault="00722774" w:rsidP="006D3787">
      <w:pPr>
        <w:spacing w:after="160" w:line="259" w:lineRule="auto"/>
        <w:jc w:val="both"/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</w:pPr>
      <w:r w:rsidRPr="003C23C8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O</w:t>
      </w:r>
      <w:r w:rsidR="006D3787" w:rsidRPr="003C23C8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gólnopolsk</w:t>
      </w:r>
      <w:r w:rsidRPr="003C23C8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a</w:t>
      </w:r>
      <w:r w:rsidR="006D3787" w:rsidRPr="003C23C8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 xml:space="preserve"> akcj</w:t>
      </w:r>
      <w:r w:rsidRPr="003C23C8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a</w:t>
      </w:r>
      <w:r w:rsidR="006D3787" w:rsidRPr="003C23C8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 xml:space="preserve"> promocyjn</w:t>
      </w:r>
      <w:r w:rsidR="009A7B47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a</w:t>
      </w:r>
      <w:r w:rsidR="006D3787" w:rsidRPr="003C23C8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 xml:space="preserve"> </w:t>
      </w:r>
      <w:r w:rsidR="009A7B47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„</w:t>
      </w:r>
      <w:r w:rsidR="006D3787" w:rsidRPr="003C23C8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Mistrzowskie zakupy w Grupie PSB”</w:t>
      </w:r>
    </w:p>
    <w:p w14:paraId="1D3CE2B5" w14:textId="3BCB5F3D" w:rsidR="006D3787" w:rsidRPr="003C23C8" w:rsidRDefault="00284388" w:rsidP="006D3787">
      <w:p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14:ligatures w14:val="standardContextual"/>
        </w:rPr>
        <w:t xml:space="preserve">W sieci PSB trwa </w:t>
      </w:r>
      <w:r w:rsidR="006D3787" w:rsidRPr="003C23C8">
        <w:rPr>
          <w:rFonts w:asciiTheme="minorHAnsi" w:hAnsiTheme="minorHAnsi" w:cstheme="minorHAnsi"/>
          <w:b/>
          <w:bCs/>
          <w:noProof/>
          <w14:ligatures w14:val="standardContextual"/>
        </w:rPr>
        <w:t>ogólnopolsk</w:t>
      </w:r>
      <w:r>
        <w:rPr>
          <w:rFonts w:asciiTheme="minorHAnsi" w:hAnsiTheme="minorHAnsi" w:cstheme="minorHAnsi"/>
          <w:b/>
          <w:bCs/>
          <w:noProof/>
          <w14:ligatures w14:val="standardContextual"/>
        </w:rPr>
        <w:t>a</w:t>
      </w:r>
      <w:r w:rsidR="006D3787" w:rsidRPr="003C23C8">
        <w:rPr>
          <w:rFonts w:asciiTheme="minorHAnsi" w:hAnsiTheme="minorHAnsi" w:cstheme="minorHAnsi"/>
          <w:b/>
          <w:bCs/>
          <w:noProof/>
          <w14:ligatures w14:val="standardContextual"/>
        </w:rPr>
        <w:t xml:space="preserve"> </w:t>
      </w:r>
      <w:r w:rsidR="001C55D3">
        <w:rPr>
          <w:rFonts w:asciiTheme="minorHAnsi" w:hAnsiTheme="minorHAnsi" w:cstheme="minorHAnsi"/>
          <w:b/>
          <w:bCs/>
          <w:noProof/>
          <w14:ligatures w14:val="standardContextual"/>
        </w:rPr>
        <w:t>akcj</w:t>
      </w:r>
      <w:r>
        <w:rPr>
          <w:rFonts w:asciiTheme="minorHAnsi" w:hAnsiTheme="minorHAnsi" w:cstheme="minorHAnsi"/>
          <w:b/>
          <w:bCs/>
          <w:noProof/>
          <w14:ligatures w14:val="standardContextual"/>
        </w:rPr>
        <w:t>a</w:t>
      </w:r>
      <w:r w:rsidR="001C55D3">
        <w:rPr>
          <w:rFonts w:asciiTheme="minorHAnsi" w:hAnsiTheme="minorHAnsi" w:cstheme="minorHAnsi"/>
          <w:b/>
          <w:bCs/>
          <w:noProof/>
          <w14:ligatures w14:val="standardContextual"/>
        </w:rPr>
        <w:t xml:space="preserve"> </w:t>
      </w:r>
      <w:r w:rsidR="006D3787" w:rsidRPr="003C23C8">
        <w:rPr>
          <w:rFonts w:asciiTheme="minorHAnsi" w:hAnsiTheme="minorHAnsi" w:cstheme="minorHAnsi"/>
          <w:b/>
          <w:bCs/>
          <w:noProof/>
          <w14:ligatures w14:val="standardContextual"/>
        </w:rPr>
        <w:t>promocyjn</w:t>
      </w:r>
      <w:r>
        <w:rPr>
          <w:rFonts w:asciiTheme="minorHAnsi" w:hAnsiTheme="minorHAnsi" w:cstheme="minorHAnsi"/>
          <w:b/>
          <w:bCs/>
          <w:noProof/>
          <w14:ligatures w14:val="standardContextual"/>
        </w:rPr>
        <w:t>a</w:t>
      </w:r>
      <w:r w:rsidR="006D3787" w:rsidRPr="003C23C8">
        <w:rPr>
          <w:rFonts w:asciiTheme="minorHAnsi" w:hAnsiTheme="minorHAnsi" w:cstheme="minorHAnsi"/>
          <w:b/>
          <w:bCs/>
          <w:noProof/>
          <w14:ligatures w14:val="standardContextual"/>
        </w:rPr>
        <w:t xml:space="preserve"> </w:t>
      </w:r>
      <w:r w:rsidR="00722774" w:rsidRPr="003C23C8">
        <w:rPr>
          <w:rFonts w:asciiTheme="minorHAnsi" w:hAnsiTheme="minorHAnsi" w:cstheme="minorHAnsi"/>
          <w:b/>
          <w:bCs/>
          <w:noProof/>
          <w14:ligatures w14:val="standardContextual"/>
        </w:rPr>
        <w:t xml:space="preserve">dla </w:t>
      </w:r>
      <w:r w:rsidR="006D3787" w:rsidRPr="003C23C8">
        <w:rPr>
          <w:rFonts w:asciiTheme="minorHAnsi" w:hAnsiTheme="minorHAnsi" w:cstheme="minorHAnsi"/>
          <w:b/>
          <w:bCs/>
          <w:noProof/>
          <w14:ligatures w14:val="standardContextual"/>
        </w:rPr>
        <w:t>klientów indywidualnych, nawiązują</w:t>
      </w:r>
      <w:r>
        <w:rPr>
          <w:rFonts w:asciiTheme="minorHAnsi" w:hAnsiTheme="minorHAnsi" w:cstheme="minorHAnsi"/>
          <w:b/>
          <w:bCs/>
          <w:noProof/>
          <w14:ligatures w14:val="standardContextual"/>
        </w:rPr>
        <w:t>ca</w:t>
      </w:r>
      <w:r w:rsidR="006D3787" w:rsidRPr="003C23C8">
        <w:rPr>
          <w:rFonts w:asciiTheme="minorHAnsi" w:hAnsiTheme="minorHAnsi" w:cstheme="minorHAnsi"/>
          <w:b/>
          <w:bCs/>
          <w:noProof/>
          <w14:ligatures w14:val="standardContextual"/>
        </w:rPr>
        <w:t xml:space="preserve"> do emocji związanych z Mistrzostwami Świata w piłce nożnej.</w:t>
      </w:r>
    </w:p>
    <w:p w14:paraId="3DBBA134" w14:textId="128C8435" w:rsidR="00722774" w:rsidRPr="003C23C8" w:rsidRDefault="00722774" w:rsidP="00722774">
      <w:pPr>
        <w:rPr>
          <w:rFonts w:asciiTheme="minorHAnsi" w:hAnsiTheme="minorHAnsi" w:cstheme="minorHAnsi"/>
        </w:rPr>
      </w:pPr>
      <w:r w:rsidRPr="003C23C8">
        <w:rPr>
          <w:rFonts w:asciiTheme="minorHAnsi" w:hAnsiTheme="minorHAnsi" w:cstheme="minorHAnsi"/>
        </w:rPr>
        <w:t xml:space="preserve">Od 11 do 25 czerwca 2026 r. </w:t>
      </w:r>
      <w:r w:rsidR="00A376F1" w:rsidRPr="00A376F1">
        <w:rPr>
          <w:rFonts w:asciiTheme="minorHAnsi" w:hAnsiTheme="minorHAnsi" w:cstheme="minorHAnsi"/>
        </w:rPr>
        <w:t xml:space="preserve">klienci placówek sieci PSB biorących udział w akcji </w:t>
      </w:r>
      <w:r w:rsidRPr="003C23C8">
        <w:rPr>
          <w:rFonts w:asciiTheme="minorHAnsi" w:hAnsiTheme="minorHAnsi" w:cstheme="minorHAnsi"/>
        </w:rPr>
        <w:t>(PSB Mrówka, PSB Express, PSB Profi</w:t>
      </w:r>
      <w:r w:rsidR="001C55D3">
        <w:rPr>
          <w:rFonts w:asciiTheme="minorHAnsi" w:hAnsiTheme="minorHAnsi" w:cstheme="minorHAnsi"/>
        </w:rPr>
        <w:t>,</w:t>
      </w:r>
      <w:r w:rsidRPr="003C23C8">
        <w:rPr>
          <w:rFonts w:asciiTheme="minorHAnsi" w:hAnsiTheme="minorHAnsi" w:cstheme="minorHAnsi"/>
        </w:rPr>
        <w:t xml:space="preserve"> </w:t>
      </w:r>
      <w:r w:rsidR="001C55D3">
        <w:rPr>
          <w:rFonts w:asciiTheme="minorHAnsi" w:hAnsiTheme="minorHAnsi" w:cstheme="minorHAnsi"/>
        </w:rPr>
        <w:t xml:space="preserve">PSB </w:t>
      </w:r>
      <w:r w:rsidR="00AE643D">
        <w:rPr>
          <w:rFonts w:asciiTheme="minorHAnsi" w:hAnsiTheme="minorHAnsi" w:cstheme="minorHAnsi"/>
        </w:rPr>
        <w:t>S</w:t>
      </w:r>
      <w:r w:rsidRPr="003C23C8">
        <w:rPr>
          <w:rFonts w:asciiTheme="minorHAnsi" w:hAnsiTheme="minorHAnsi" w:cstheme="minorHAnsi"/>
        </w:rPr>
        <w:t xml:space="preserve">kładów </w:t>
      </w:r>
      <w:r w:rsidR="00AE643D">
        <w:rPr>
          <w:rFonts w:asciiTheme="minorHAnsi" w:hAnsiTheme="minorHAnsi" w:cstheme="minorHAnsi"/>
        </w:rPr>
        <w:t>B</w:t>
      </w:r>
      <w:r w:rsidRPr="003C23C8">
        <w:rPr>
          <w:rFonts w:asciiTheme="minorHAnsi" w:hAnsiTheme="minorHAnsi" w:cstheme="minorHAnsi"/>
        </w:rPr>
        <w:t>udowlanych</w:t>
      </w:r>
      <w:r w:rsidR="001C55D3">
        <w:rPr>
          <w:rFonts w:asciiTheme="minorHAnsi" w:hAnsiTheme="minorHAnsi" w:cstheme="minorHAnsi"/>
        </w:rPr>
        <w:t xml:space="preserve"> i Centrów Budowlanych</w:t>
      </w:r>
      <w:r w:rsidRPr="003C23C8">
        <w:rPr>
          <w:rFonts w:asciiTheme="minorHAnsi" w:hAnsiTheme="minorHAnsi" w:cstheme="minorHAnsi"/>
        </w:rPr>
        <w:t>) mogą zarejestrować paragon za zakupy o wartości minimum 300 zł brutto i otrzymać nagrodę zgodnie z regulaminem akcji.</w:t>
      </w:r>
    </w:p>
    <w:p w14:paraId="1E825C5E" w14:textId="77777777" w:rsidR="00722774" w:rsidRPr="003C23C8" w:rsidRDefault="00722774" w:rsidP="00722774">
      <w:pPr>
        <w:rPr>
          <w:rFonts w:asciiTheme="minorHAnsi" w:hAnsiTheme="minorHAnsi" w:cstheme="minorHAnsi"/>
        </w:rPr>
      </w:pPr>
      <w:r w:rsidRPr="003C23C8">
        <w:rPr>
          <w:rFonts w:asciiTheme="minorHAnsi" w:hAnsiTheme="minorHAnsi" w:cstheme="minorHAnsi"/>
        </w:rPr>
        <w:t>Akcja odbywa się pod hasłem: „Mistrzowskie zakupy zaczynają się w Grupie PSB! Wydaj min. 300 zł i odbierz nagrodę!”.</w:t>
      </w:r>
    </w:p>
    <w:p w14:paraId="026268BC" w14:textId="77777777" w:rsidR="003C23C8" w:rsidRPr="003C23C8" w:rsidRDefault="003C23C8" w:rsidP="00722774">
      <w:pPr>
        <w:rPr>
          <w:rFonts w:asciiTheme="minorHAnsi" w:hAnsiTheme="minorHAnsi" w:cstheme="minorHAnsi"/>
        </w:rPr>
      </w:pPr>
    </w:p>
    <w:p w14:paraId="696C8C3F" w14:textId="77777777" w:rsidR="006D3787" w:rsidRPr="003C23C8" w:rsidRDefault="006D3787" w:rsidP="006D3787">
      <w:pPr>
        <w:spacing w:after="160" w:line="259" w:lineRule="auto"/>
        <w:rPr>
          <w:rFonts w:asciiTheme="minorHAnsi" w:hAnsiTheme="minorHAnsi" w:cstheme="minorHAnsi"/>
          <w:noProof/>
          <w14:ligatures w14:val="standardContextual"/>
        </w:rPr>
      </w:pPr>
      <w:r w:rsidRPr="003C23C8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606CFD1C" wp14:editId="50370040">
            <wp:extent cx="5759450" cy="3993515"/>
            <wp:effectExtent l="0" t="0" r="0" b="6985"/>
            <wp:docPr id="13066010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01030" name="Obraz 130660103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46B9" w14:textId="77777777" w:rsidR="006D3787" w:rsidRPr="003C23C8" w:rsidRDefault="006D3787" w:rsidP="006D3787">
      <w:pPr>
        <w:spacing w:after="160" w:line="259" w:lineRule="auto"/>
        <w:jc w:val="both"/>
        <w:rPr>
          <w:rFonts w:asciiTheme="minorHAnsi" w:hAnsiTheme="minorHAnsi" w:cstheme="minorHAnsi"/>
          <w:b/>
          <w:bCs/>
          <w:noProof/>
          <w14:ligatures w14:val="standardContextual"/>
        </w:rPr>
      </w:pPr>
      <w:r w:rsidRPr="003C23C8">
        <w:rPr>
          <w:rFonts w:asciiTheme="minorHAnsi" w:hAnsiTheme="minorHAnsi" w:cstheme="minorHAnsi"/>
          <w:b/>
          <w:bCs/>
          <w:noProof/>
          <w14:ligatures w14:val="standardContextual"/>
        </w:rPr>
        <w:t>Prosty mechanizm i szeroki zasięg</w:t>
      </w:r>
    </w:p>
    <w:p w14:paraId="239EE806" w14:textId="17018F3F" w:rsidR="006D3787" w:rsidRPr="003C23C8" w:rsidRDefault="006D3787" w:rsidP="006D3787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3C23C8">
        <w:rPr>
          <w:rFonts w:asciiTheme="minorHAnsi" w:hAnsiTheme="minorHAnsi" w:cstheme="minorHAnsi"/>
          <w:noProof/>
          <w14:ligatures w14:val="standardContextual"/>
        </w:rPr>
        <w:t xml:space="preserve">Aby wziąć udział w promocji, klient indywidualny musi dokonać zakupu za minimum 300 zł brutto, a następnie zarejestrować paragon poprzez dedykowaną stronę internetową </w:t>
      </w:r>
      <w:r w:rsidRPr="003C23C8">
        <w:rPr>
          <w:rFonts w:ascii="Segoe UI Emoji" w:hAnsi="Segoe UI Emoji" w:cs="Segoe UI Emoji"/>
        </w:rPr>
        <w:t>👉</w:t>
      </w:r>
      <w:r w:rsidRPr="003C23C8">
        <w:rPr>
          <w:rFonts w:asciiTheme="minorHAnsi" w:hAnsiTheme="minorHAnsi" w:cstheme="minorHAnsi"/>
        </w:rPr>
        <w:t xml:space="preserve"> </w:t>
      </w:r>
      <w:r w:rsidRPr="003C23C8">
        <w:rPr>
          <w:rFonts w:asciiTheme="minorHAnsi" w:hAnsiTheme="minorHAnsi" w:cstheme="minorHAnsi"/>
          <w:b/>
          <w:bCs/>
        </w:rPr>
        <w:t>www.mrowka.com.pl</w:t>
      </w:r>
      <w:r w:rsidR="00F14CCD">
        <w:rPr>
          <w:rFonts w:asciiTheme="minorHAnsi" w:hAnsiTheme="minorHAnsi" w:cstheme="minorHAnsi"/>
          <w:b/>
          <w:bCs/>
        </w:rPr>
        <w:t>.</w:t>
      </w:r>
    </w:p>
    <w:p w14:paraId="496151FD" w14:textId="77777777" w:rsidR="003C23C8" w:rsidRPr="003C23C8" w:rsidRDefault="003C23C8" w:rsidP="006D3787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3C23C8">
        <w:rPr>
          <w:rFonts w:asciiTheme="minorHAnsi" w:hAnsiTheme="minorHAnsi" w:cstheme="minorHAnsi"/>
        </w:rPr>
        <w:lastRenderedPageBreak/>
        <w:t>Po poprawnym zgłoszeniu uczestnicy mogą otrzymać jedną z nagród: piłkę lub lodówkę przenośną. Nagrody przyznawane są zgodnie z regulaminem akcji, do wyczerpania puli.</w:t>
      </w:r>
    </w:p>
    <w:p w14:paraId="558813D0" w14:textId="058388FA" w:rsidR="006D3787" w:rsidRPr="003C23C8" w:rsidRDefault="006D3787" w:rsidP="006D3787">
      <w:p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3C23C8">
        <w:rPr>
          <w:rFonts w:asciiTheme="minorHAnsi" w:hAnsiTheme="minorHAnsi" w:cstheme="minorHAnsi"/>
          <w:noProof/>
          <w14:ligatures w14:val="standardContextual"/>
        </w:rPr>
        <w:t xml:space="preserve">Akcja ma charakter ogólnopolski i obejmuje wszystkie formaty sieci Grupy PSB, w tym PSB Mrówka, PSB Express, PSB Profi oraz </w:t>
      </w:r>
      <w:r w:rsidR="00F14CCD">
        <w:rPr>
          <w:rFonts w:asciiTheme="minorHAnsi" w:hAnsiTheme="minorHAnsi" w:cstheme="minorHAnsi"/>
          <w:noProof/>
          <w14:ligatures w14:val="standardContextual"/>
        </w:rPr>
        <w:t xml:space="preserve">PSB </w:t>
      </w:r>
      <w:r w:rsidRPr="003C23C8">
        <w:rPr>
          <w:rFonts w:asciiTheme="minorHAnsi" w:hAnsiTheme="minorHAnsi" w:cstheme="minorHAnsi"/>
          <w:noProof/>
          <w14:ligatures w14:val="standardContextual"/>
        </w:rPr>
        <w:t>składy budowlane</w:t>
      </w:r>
      <w:r w:rsidR="00F14CCD">
        <w:rPr>
          <w:rFonts w:asciiTheme="minorHAnsi" w:hAnsiTheme="minorHAnsi" w:cstheme="minorHAnsi"/>
          <w:noProof/>
          <w14:ligatures w14:val="standardContextual"/>
        </w:rPr>
        <w:t xml:space="preserve"> i Centra Budowlane</w:t>
      </w:r>
      <w:r w:rsidRPr="003C23C8">
        <w:rPr>
          <w:rFonts w:asciiTheme="minorHAnsi" w:hAnsiTheme="minorHAnsi" w:cstheme="minorHAnsi"/>
          <w:noProof/>
          <w14:ligatures w14:val="standardContextual"/>
        </w:rPr>
        <w:t>.</w:t>
      </w:r>
    </w:p>
    <w:p w14:paraId="371B88B0" w14:textId="77777777" w:rsidR="00F34DA4" w:rsidRPr="00F34DA4" w:rsidRDefault="00F34DA4" w:rsidP="00F34DA4">
      <w:pPr>
        <w:spacing w:after="160" w:line="259" w:lineRule="auto"/>
        <w:jc w:val="both"/>
        <w:rPr>
          <w:rFonts w:asciiTheme="minorHAnsi" w:hAnsiTheme="minorHAnsi" w:cstheme="minorHAnsi"/>
          <w:b/>
          <w:bCs/>
          <w:noProof/>
          <w14:ligatures w14:val="standardContextual"/>
        </w:rPr>
      </w:pPr>
      <w:r w:rsidRPr="00F34DA4">
        <w:rPr>
          <w:rFonts w:asciiTheme="minorHAnsi" w:hAnsiTheme="minorHAnsi" w:cstheme="minorHAnsi"/>
          <w:b/>
          <w:bCs/>
          <w:noProof/>
          <w14:ligatures w14:val="standardContextual"/>
        </w:rPr>
        <w:t>Spójna realizacja i wartość dla całej sieci</w:t>
      </w:r>
    </w:p>
    <w:p w14:paraId="36579317" w14:textId="77777777" w:rsidR="00F34DA4" w:rsidRPr="00F34DA4" w:rsidRDefault="00F34DA4" w:rsidP="00F34DA4">
      <w:p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F34DA4">
        <w:rPr>
          <w:rFonts w:asciiTheme="minorHAnsi" w:hAnsiTheme="minorHAnsi" w:cstheme="minorHAnsi"/>
          <w:noProof/>
          <w14:ligatures w14:val="standardContextual"/>
        </w:rPr>
        <w:t>Akcja jest w całości koordynowana przez Centralę Grupy PSB, która odpowiada za jej organizację, komunikację, obsługę zgłoszeń oraz realizację nagród. Rola placówek została ograniczona do prostych działań ekspozycyjnych i lokalnej promocji.</w:t>
      </w:r>
    </w:p>
    <w:p w14:paraId="58B2BA50" w14:textId="77777777" w:rsidR="00F34DA4" w:rsidRPr="00F34DA4" w:rsidRDefault="00F34DA4" w:rsidP="00F34DA4">
      <w:p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F34DA4">
        <w:rPr>
          <w:rFonts w:asciiTheme="minorHAnsi" w:hAnsiTheme="minorHAnsi" w:cstheme="minorHAnsi"/>
          <w:noProof/>
          <w14:ligatures w14:val="standardContextual"/>
        </w:rPr>
        <w:t xml:space="preserve">Kluczową wartością kampanii jest jej </w:t>
      </w:r>
      <w:r w:rsidRPr="00F34DA4">
        <w:rPr>
          <w:rFonts w:asciiTheme="minorHAnsi" w:hAnsiTheme="minorHAnsi" w:cstheme="minorHAnsi"/>
          <w:b/>
          <w:bCs/>
          <w:noProof/>
          <w14:ligatures w14:val="standardContextual"/>
        </w:rPr>
        <w:t>federacyjny charakter i pełna spójność komunikacyjna</w:t>
      </w:r>
      <w:r w:rsidRPr="00F34DA4">
        <w:rPr>
          <w:rFonts w:asciiTheme="minorHAnsi" w:hAnsiTheme="minorHAnsi" w:cstheme="minorHAnsi"/>
          <w:noProof/>
          <w14:ligatures w14:val="standardContextual"/>
        </w:rPr>
        <w:t xml:space="preserve"> – jedna koncepcja, jeden mechanizm i jednolity przekaz realizowany równolegle w całej Polsce. Dzięki temu Grupa PSB działa jak jedna silna marka, niezależnie od formatu placówki.</w:t>
      </w:r>
    </w:p>
    <w:p w14:paraId="5BA26A8C" w14:textId="77777777" w:rsidR="00F34DA4" w:rsidRPr="00F34DA4" w:rsidRDefault="00F34DA4" w:rsidP="00F34DA4">
      <w:p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F34DA4">
        <w:rPr>
          <w:rFonts w:asciiTheme="minorHAnsi" w:hAnsiTheme="minorHAnsi" w:cstheme="minorHAnsi"/>
          <w:noProof/>
          <w14:ligatures w14:val="standardContextual"/>
        </w:rPr>
        <w:t>Akcja wzmacnia:</w:t>
      </w:r>
    </w:p>
    <w:p w14:paraId="00DE74C0" w14:textId="77777777" w:rsidR="00F34DA4" w:rsidRPr="00F34DA4" w:rsidRDefault="00F34DA4" w:rsidP="00F34DA4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F34DA4">
        <w:rPr>
          <w:rFonts w:asciiTheme="minorHAnsi" w:hAnsiTheme="minorHAnsi" w:cstheme="minorHAnsi"/>
          <w:noProof/>
          <w14:ligatures w14:val="standardContextual"/>
        </w:rPr>
        <w:t>rozpoznawalność i siłę brandu PSB,</w:t>
      </w:r>
    </w:p>
    <w:p w14:paraId="71318ED6" w14:textId="77777777" w:rsidR="00F34DA4" w:rsidRPr="00F34DA4" w:rsidRDefault="00F34DA4" w:rsidP="00F34DA4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F34DA4">
        <w:rPr>
          <w:rFonts w:asciiTheme="minorHAnsi" w:hAnsiTheme="minorHAnsi" w:cstheme="minorHAnsi"/>
          <w:noProof/>
          <w14:ligatures w14:val="standardContextual"/>
        </w:rPr>
        <w:t>efekt skali w komunikacji marketingowej,</w:t>
      </w:r>
    </w:p>
    <w:p w14:paraId="1541A494" w14:textId="77777777" w:rsidR="00F34DA4" w:rsidRPr="00F34DA4" w:rsidRDefault="00F34DA4" w:rsidP="00F34DA4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F34DA4">
        <w:rPr>
          <w:rFonts w:asciiTheme="minorHAnsi" w:hAnsiTheme="minorHAnsi" w:cstheme="minorHAnsi"/>
          <w:noProof/>
          <w14:ligatures w14:val="standardContextual"/>
        </w:rPr>
        <w:t>spójne doświadczenie klienta w całej sieci,</w:t>
      </w:r>
    </w:p>
    <w:p w14:paraId="125371F3" w14:textId="77777777" w:rsidR="00F34DA4" w:rsidRPr="00F34DA4" w:rsidRDefault="00F34DA4" w:rsidP="00F34DA4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F34DA4">
        <w:rPr>
          <w:rFonts w:asciiTheme="minorHAnsi" w:hAnsiTheme="minorHAnsi" w:cstheme="minorHAnsi"/>
          <w:noProof/>
          <w14:ligatures w14:val="standardContextual"/>
        </w:rPr>
        <w:t>zaangażowanie partnerów poprzez prosty model udziału,</w:t>
      </w:r>
    </w:p>
    <w:p w14:paraId="264722E3" w14:textId="77777777" w:rsidR="00F34DA4" w:rsidRPr="00F34DA4" w:rsidRDefault="00F34DA4" w:rsidP="00F34DA4">
      <w:pPr>
        <w:spacing w:after="160" w:line="259" w:lineRule="auto"/>
        <w:jc w:val="both"/>
        <w:rPr>
          <w:rFonts w:asciiTheme="minorHAnsi" w:hAnsiTheme="minorHAnsi" w:cstheme="minorHAnsi"/>
          <w:noProof/>
          <w14:ligatures w14:val="standardContextual"/>
        </w:rPr>
      </w:pPr>
      <w:r w:rsidRPr="00F34DA4">
        <w:rPr>
          <w:rFonts w:asciiTheme="minorHAnsi" w:hAnsiTheme="minorHAnsi" w:cstheme="minorHAnsi"/>
          <w:noProof/>
          <w14:ligatures w14:val="standardContextual"/>
        </w:rPr>
        <w:t>a jednocześnie skutecznie wspiera sprzedaż i buduje ruch w sklepach, wykorzystując emocje związane z dużym wydarzeniem sportowym.</w:t>
      </w:r>
    </w:p>
    <w:p w14:paraId="052E33D9" w14:textId="5A9C77D6" w:rsidR="00377D78" w:rsidRPr="003C23C8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BA90106" w14:textId="77777777" w:rsidR="00377D78" w:rsidRPr="003C23C8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3C23C8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3C23C8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3C23C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083FC071" w14:textId="77777777" w:rsidR="00377D78" w:rsidRPr="003C23C8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3C23C8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3C23C8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3C23C8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3C23C8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3C23C8">
        <w:rPr>
          <w:rFonts w:asciiTheme="minorHAnsi" w:hAnsiTheme="minorHAnsi" w:cstheme="minorHAnsi"/>
          <w:i/>
          <w:lang w:val="fr-FR"/>
        </w:rPr>
        <w:t xml:space="preserve">e-mail: </w:t>
      </w:r>
      <w:hyperlink r:id="rId12" w:history="1">
        <w:r w:rsidRPr="003C23C8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630965EE" w14:textId="77777777" w:rsidR="00C11E53" w:rsidRPr="003C23C8" w:rsidRDefault="00C11E53">
      <w:pPr>
        <w:spacing w:after="160" w:line="259" w:lineRule="auto"/>
        <w:rPr>
          <w:rFonts w:asciiTheme="minorHAnsi" w:hAnsiTheme="minorHAnsi" w:cstheme="minorHAnsi"/>
          <w:lang w:val="en-US"/>
        </w:rPr>
      </w:pPr>
    </w:p>
    <w:p w14:paraId="37959CEA" w14:textId="77777777" w:rsidR="001F28DD" w:rsidRPr="003C23C8" w:rsidRDefault="001F28DD" w:rsidP="001F28DD">
      <w:pPr>
        <w:rPr>
          <w:rFonts w:asciiTheme="minorHAnsi" w:hAnsiTheme="minorHAnsi" w:cstheme="minorHAnsi"/>
          <w:b/>
          <w:i/>
          <w:color w:val="000000"/>
          <w:u w:val="single"/>
        </w:rPr>
      </w:pPr>
      <w:r w:rsidRPr="003C23C8">
        <w:rPr>
          <w:rFonts w:asciiTheme="minorHAnsi" w:hAnsiTheme="minorHAnsi" w:cstheme="minorHAnsi"/>
          <w:b/>
          <w:i/>
          <w:color w:val="000000"/>
          <w:u w:val="single"/>
        </w:rPr>
        <w:t>Grupa PSB</w:t>
      </w:r>
    </w:p>
    <w:p w14:paraId="6343E050" w14:textId="77777777" w:rsidR="00AB3BB9" w:rsidRPr="003C23C8" w:rsidRDefault="00AB3BB9" w:rsidP="00AB3BB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3C23C8">
        <w:rPr>
          <w:rFonts w:asciiTheme="minorHAnsi" w:hAnsiTheme="minorHAnsi" w:cstheme="minorHAnsi"/>
          <w:i/>
          <w:color w:val="000000"/>
          <w:bdr w:val="none" w:sz="0" w:space="0" w:color="auto" w:frame="1"/>
        </w:rPr>
        <w:t>Federacja PSB to organizacja zrzeszająca niezależnych przedsiębiorców z całej Polski, którzy od ponad 28 lat wspólnie budują jedną z największych sieci handlowych w kraju w branży budowlanej oraz DIY. Łącząc siłę ogólnopolskiej organizacji z doświadczeniem lokalnych firm rodzinnych, Federacja zapewnia klientom szeroki dostęp do materiałów budowlanych oraz produktów do domu i ogrodu.</w:t>
      </w:r>
    </w:p>
    <w:p w14:paraId="3E013A80" w14:textId="53B14E32" w:rsidR="00AB3BB9" w:rsidRPr="003C23C8" w:rsidRDefault="00AB3BB9" w:rsidP="00AB3BB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3C23C8">
        <w:rPr>
          <w:rFonts w:asciiTheme="minorHAnsi" w:hAnsiTheme="minorHAnsi" w:cstheme="minorHAnsi"/>
          <w:i/>
          <w:color w:val="000000"/>
          <w:bdr w:val="none" w:sz="0" w:space="0" w:color="auto" w:frame="1"/>
        </w:rPr>
        <w:t>Obecnie Federację tworzy ponad 400 firm prowadzących działalność w 27</w:t>
      </w:r>
      <w:r w:rsidR="00DA3DD0" w:rsidRPr="003C23C8">
        <w:rPr>
          <w:rFonts w:asciiTheme="minorHAnsi" w:hAnsiTheme="minorHAnsi" w:cstheme="minorHAnsi"/>
          <w:i/>
          <w:color w:val="000000"/>
          <w:bdr w:val="none" w:sz="0" w:space="0" w:color="auto" w:frame="1"/>
        </w:rPr>
        <w:t>2</w:t>
      </w:r>
      <w:r w:rsidRPr="003C23C8">
        <w:rPr>
          <w:rFonts w:asciiTheme="minorHAnsi" w:hAnsiTheme="minorHAnsi" w:cstheme="minorHAnsi"/>
          <w:i/>
          <w:color w:val="000000"/>
          <w:bdr w:val="none" w:sz="0" w:space="0" w:color="auto" w:frame="1"/>
        </w:rPr>
        <w:t xml:space="preserve"> składach budowlanych, 40</w:t>
      </w:r>
      <w:r w:rsidR="00DA3DD0" w:rsidRPr="003C23C8">
        <w:rPr>
          <w:rFonts w:asciiTheme="minorHAnsi" w:hAnsiTheme="minorHAnsi" w:cstheme="minorHAnsi"/>
          <w:i/>
          <w:color w:val="000000"/>
          <w:bdr w:val="none" w:sz="0" w:space="0" w:color="auto" w:frame="1"/>
        </w:rPr>
        <w:t>8</w:t>
      </w:r>
      <w:r w:rsidRPr="003C23C8">
        <w:rPr>
          <w:rFonts w:asciiTheme="minorHAnsi" w:hAnsiTheme="minorHAnsi" w:cstheme="minorHAnsi"/>
          <w:i/>
          <w:color w:val="000000"/>
          <w:bdr w:val="none" w:sz="0" w:space="0" w:color="auto" w:frame="1"/>
        </w:rPr>
        <w:t xml:space="preserve"> marketach PSB Mrówka oraz 81 placówkach PSB Profi. Sieć obejmuje ponad 90% powiatów w Polsce, dzięki czemu dociera do niemal każdego mieszkańca kraju, a łączne zatrudnienie w firmach partnerskich wynosi około 14 tys. osób.</w:t>
      </w:r>
    </w:p>
    <w:p w14:paraId="502E0762" w14:textId="77777777" w:rsidR="00AB3BB9" w:rsidRPr="003C23C8" w:rsidRDefault="00AB3BB9" w:rsidP="00AB3BB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3C23C8">
        <w:rPr>
          <w:rFonts w:asciiTheme="minorHAnsi" w:hAnsiTheme="minorHAnsi" w:cstheme="minorHAnsi"/>
          <w:i/>
          <w:color w:val="000000"/>
          <w:bdr w:val="none" w:sz="0" w:space="0" w:color="auto" w:frame="1"/>
        </w:rPr>
        <w:lastRenderedPageBreak/>
        <w:t>W 2025 roku łączne przychody Partnerów PSB ze sprzedaży materiałów budowlanych oraz produktów do domu i ogrodu wyniosły 9,3 mld zł, co oznacza wzrost o 1,9% rok do roku. Jednocześnie Grupa PSB Handel S.A., będąca zapleczem zakupowym i organizacyjnym Federacji, osiągnęła ponad 4,4 mld zł przychodów (+4,3% r/r).</w:t>
      </w:r>
    </w:p>
    <w:p w14:paraId="10DE0E00" w14:textId="77777777" w:rsidR="00AB3BB9" w:rsidRPr="003C23C8" w:rsidRDefault="00AB3BB9" w:rsidP="00AB3BB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3C23C8">
        <w:rPr>
          <w:rFonts w:asciiTheme="minorHAnsi" w:hAnsiTheme="minorHAnsi" w:cstheme="minorHAnsi"/>
          <w:i/>
          <w:color w:val="000000"/>
          <w:bdr w:val="none" w:sz="0" w:space="0" w:color="auto" w:frame="1"/>
        </w:rPr>
        <w:t>Silna pozycja Federacji znajduje również odzwierciedlenie w rozpoznawalności – według badań z 2025 roku niemal 80% respondentów wskazuje znajomość co najmniej jednej z marek Grupy PSB.</w:t>
      </w:r>
    </w:p>
    <w:p w14:paraId="6F8F99C4" w14:textId="77777777" w:rsidR="00AB3BB9" w:rsidRPr="003C23C8" w:rsidRDefault="00AB3BB9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</w:p>
    <w:p w14:paraId="73964A46" w14:textId="77777777" w:rsidR="00AB3BB9" w:rsidRPr="003C23C8" w:rsidRDefault="00AB3BB9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</w:p>
    <w:p w14:paraId="4381E6CC" w14:textId="77777777" w:rsidR="001F28DD" w:rsidRPr="003C23C8" w:rsidRDefault="001F28DD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42424"/>
        </w:rPr>
      </w:pPr>
      <w:r w:rsidRPr="003C23C8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 </w:t>
      </w:r>
    </w:p>
    <w:p w14:paraId="132E32FD" w14:textId="09D1256E" w:rsidR="00A44D97" w:rsidRPr="003C23C8" w:rsidRDefault="00A44D97" w:rsidP="001F28DD">
      <w:pPr>
        <w:rPr>
          <w:rFonts w:asciiTheme="minorHAnsi" w:hAnsiTheme="minorHAnsi" w:cstheme="minorHAnsi"/>
          <w:iCs/>
        </w:rPr>
      </w:pPr>
    </w:p>
    <w:sectPr w:rsidR="00A44D97" w:rsidRPr="003C23C8" w:rsidSect="00DE2510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1B9C" w14:textId="77777777" w:rsidR="00795F28" w:rsidRDefault="00795F28" w:rsidP="00C24C02">
      <w:r>
        <w:separator/>
      </w:r>
    </w:p>
  </w:endnote>
  <w:endnote w:type="continuationSeparator" w:id="0">
    <w:p w14:paraId="088104F0" w14:textId="77777777" w:rsidR="00795F28" w:rsidRDefault="00795F28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84B5" w14:textId="77777777" w:rsidR="00795F28" w:rsidRDefault="00795F28" w:rsidP="00C24C02">
      <w:r>
        <w:separator/>
      </w:r>
    </w:p>
  </w:footnote>
  <w:footnote w:type="continuationSeparator" w:id="0">
    <w:p w14:paraId="02ECA166" w14:textId="77777777" w:rsidR="00795F28" w:rsidRDefault="00795F28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BCC"/>
    <w:multiLevelType w:val="multilevel"/>
    <w:tmpl w:val="7CE0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17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73174"/>
    <w:rsid w:val="00086BD0"/>
    <w:rsid w:val="000B1AE1"/>
    <w:rsid w:val="000B2732"/>
    <w:rsid w:val="000D3DCD"/>
    <w:rsid w:val="000F2CD0"/>
    <w:rsid w:val="000F6A57"/>
    <w:rsid w:val="00116810"/>
    <w:rsid w:val="00126EE7"/>
    <w:rsid w:val="001339AD"/>
    <w:rsid w:val="00142007"/>
    <w:rsid w:val="001555DF"/>
    <w:rsid w:val="0015665A"/>
    <w:rsid w:val="00187566"/>
    <w:rsid w:val="001904FF"/>
    <w:rsid w:val="00192BBB"/>
    <w:rsid w:val="001B1562"/>
    <w:rsid w:val="001B4760"/>
    <w:rsid w:val="001C0E57"/>
    <w:rsid w:val="001C152A"/>
    <w:rsid w:val="001C55D3"/>
    <w:rsid w:val="001D424F"/>
    <w:rsid w:val="001F28DD"/>
    <w:rsid w:val="001F45A4"/>
    <w:rsid w:val="001F7CF2"/>
    <w:rsid w:val="00227686"/>
    <w:rsid w:val="0023538B"/>
    <w:rsid w:val="002420C1"/>
    <w:rsid w:val="0024652C"/>
    <w:rsid w:val="002522CF"/>
    <w:rsid w:val="0026356C"/>
    <w:rsid w:val="00270507"/>
    <w:rsid w:val="00271D99"/>
    <w:rsid w:val="00273086"/>
    <w:rsid w:val="00275884"/>
    <w:rsid w:val="002777E2"/>
    <w:rsid w:val="00284388"/>
    <w:rsid w:val="00285359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C23C8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9324A"/>
    <w:rsid w:val="004A7805"/>
    <w:rsid w:val="004F26DA"/>
    <w:rsid w:val="004F2C03"/>
    <w:rsid w:val="004F398E"/>
    <w:rsid w:val="00506256"/>
    <w:rsid w:val="0051091A"/>
    <w:rsid w:val="00516C69"/>
    <w:rsid w:val="00516F7E"/>
    <w:rsid w:val="00531D68"/>
    <w:rsid w:val="00537BD3"/>
    <w:rsid w:val="00584536"/>
    <w:rsid w:val="005C0332"/>
    <w:rsid w:val="005C1AEB"/>
    <w:rsid w:val="005C7CE8"/>
    <w:rsid w:val="00622231"/>
    <w:rsid w:val="00626274"/>
    <w:rsid w:val="00646582"/>
    <w:rsid w:val="00650B6C"/>
    <w:rsid w:val="006566B5"/>
    <w:rsid w:val="00657E1D"/>
    <w:rsid w:val="00661E8E"/>
    <w:rsid w:val="00671960"/>
    <w:rsid w:val="00672AE1"/>
    <w:rsid w:val="00680950"/>
    <w:rsid w:val="00680A09"/>
    <w:rsid w:val="006854B5"/>
    <w:rsid w:val="00692AB8"/>
    <w:rsid w:val="00694101"/>
    <w:rsid w:val="006A2331"/>
    <w:rsid w:val="006A4306"/>
    <w:rsid w:val="006D1286"/>
    <w:rsid w:val="006D3787"/>
    <w:rsid w:val="006F3BE5"/>
    <w:rsid w:val="006F5C66"/>
    <w:rsid w:val="006F61F8"/>
    <w:rsid w:val="00706647"/>
    <w:rsid w:val="00722774"/>
    <w:rsid w:val="00722E0E"/>
    <w:rsid w:val="00727A73"/>
    <w:rsid w:val="00737FE9"/>
    <w:rsid w:val="00767FD4"/>
    <w:rsid w:val="0078717C"/>
    <w:rsid w:val="00795F28"/>
    <w:rsid w:val="007B453D"/>
    <w:rsid w:val="007C0A74"/>
    <w:rsid w:val="007C1BEE"/>
    <w:rsid w:val="007F367D"/>
    <w:rsid w:val="007F4E75"/>
    <w:rsid w:val="008006B0"/>
    <w:rsid w:val="008039FE"/>
    <w:rsid w:val="00806893"/>
    <w:rsid w:val="008157A5"/>
    <w:rsid w:val="008252A6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E091D"/>
    <w:rsid w:val="008F0516"/>
    <w:rsid w:val="008F56BA"/>
    <w:rsid w:val="00900C7E"/>
    <w:rsid w:val="0090439F"/>
    <w:rsid w:val="0091323B"/>
    <w:rsid w:val="00925F68"/>
    <w:rsid w:val="00941D7B"/>
    <w:rsid w:val="009615FA"/>
    <w:rsid w:val="00970A36"/>
    <w:rsid w:val="0098121F"/>
    <w:rsid w:val="00982AC9"/>
    <w:rsid w:val="009A7B47"/>
    <w:rsid w:val="009B308C"/>
    <w:rsid w:val="009C0B42"/>
    <w:rsid w:val="009C32A5"/>
    <w:rsid w:val="009C37D0"/>
    <w:rsid w:val="009C5CAA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376F1"/>
    <w:rsid w:val="00A41D66"/>
    <w:rsid w:val="00A44D97"/>
    <w:rsid w:val="00A47898"/>
    <w:rsid w:val="00A57E6E"/>
    <w:rsid w:val="00A66A0C"/>
    <w:rsid w:val="00A77F5C"/>
    <w:rsid w:val="00A90CDF"/>
    <w:rsid w:val="00AB244F"/>
    <w:rsid w:val="00AB3BB9"/>
    <w:rsid w:val="00AB3CDB"/>
    <w:rsid w:val="00AE0A8C"/>
    <w:rsid w:val="00AE3C4A"/>
    <w:rsid w:val="00AE643D"/>
    <w:rsid w:val="00AE6FC9"/>
    <w:rsid w:val="00AE77E8"/>
    <w:rsid w:val="00AF529C"/>
    <w:rsid w:val="00AF61BB"/>
    <w:rsid w:val="00B00376"/>
    <w:rsid w:val="00B10B85"/>
    <w:rsid w:val="00B167AC"/>
    <w:rsid w:val="00B46F4E"/>
    <w:rsid w:val="00B47A6D"/>
    <w:rsid w:val="00B544BB"/>
    <w:rsid w:val="00B609B8"/>
    <w:rsid w:val="00B6189A"/>
    <w:rsid w:val="00B91A3C"/>
    <w:rsid w:val="00B9526B"/>
    <w:rsid w:val="00B95357"/>
    <w:rsid w:val="00B96526"/>
    <w:rsid w:val="00BC024B"/>
    <w:rsid w:val="00BC03D0"/>
    <w:rsid w:val="00BC0CE0"/>
    <w:rsid w:val="00BD4D8F"/>
    <w:rsid w:val="00BD7D3B"/>
    <w:rsid w:val="00BE0E08"/>
    <w:rsid w:val="00BE0F7C"/>
    <w:rsid w:val="00BF54F1"/>
    <w:rsid w:val="00C00098"/>
    <w:rsid w:val="00C010FF"/>
    <w:rsid w:val="00C11E53"/>
    <w:rsid w:val="00C20C09"/>
    <w:rsid w:val="00C231B2"/>
    <w:rsid w:val="00C24C02"/>
    <w:rsid w:val="00C37551"/>
    <w:rsid w:val="00C42320"/>
    <w:rsid w:val="00C451AA"/>
    <w:rsid w:val="00C506C0"/>
    <w:rsid w:val="00C514B3"/>
    <w:rsid w:val="00C53B8F"/>
    <w:rsid w:val="00C5632B"/>
    <w:rsid w:val="00C60A8D"/>
    <w:rsid w:val="00C63B10"/>
    <w:rsid w:val="00C82DFD"/>
    <w:rsid w:val="00C97FE2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2A69"/>
    <w:rsid w:val="00D83219"/>
    <w:rsid w:val="00D8719A"/>
    <w:rsid w:val="00D97CF5"/>
    <w:rsid w:val="00DA3DD0"/>
    <w:rsid w:val="00DC790C"/>
    <w:rsid w:val="00DE2510"/>
    <w:rsid w:val="00DE313E"/>
    <w:rsid w:val="00E01255"/>
    <w:rsid w:val="00E2016E"/>
    <w:rsid w:val="00E50646"/>
    <w:rsid w:val="00E533C2"/>
    <w:rsid w:val="00E55C7B"/>
    <w:rsid w:val="00E563D7"/>
    <w:rsid w:val="00E92E01"/>
    <w:rsid w:val="00E946F7"/>
    <w:rsid w:val="00EA69C2"/>
    <w:rsid w:val="00EC7141"/>
    <w:rsid w:val="00ED428B"/>
    <w:rsid w:val="00EE2DE8"/>
    <w:rsid w:val="00F14CCD"/>
    <w:rsid w:val="00F17A72"/>
    <w:rsid w:val="00F325A4"/>
    <w:rsid w:val="00F34DA4"/>
    <w:rsid w:val="00F62C4E"/>
    <w:rsid w:val="00F72998"/>
    <w:rsid w:val="00FA206D"/>
    <w:rsid w:val="00FA307A"/>
    <w:rsid w:val="00FA41B8"/>
    <w:rsid w:val="00FB638C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50B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F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zena.Syczuk@centralapsb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15</cp:revision>
  <dcterms:created xsi:type="dcterms:W3CDTF">2026-06-17T07:15:00Z</dcterms:created>
  <dcterms:modified xsi:type="dcterms:W3CDTF">2026-06-18T06:37:00Z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