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5A3" w14:textId="066E27B6" w:rsidR="00300D39" w:rsidRDefault="00D54C5C" w:rsidP="003D7DA9">
      <w:r>
        <w:t>Wełecz, 1.06.2026</w:t>
      </w:r>
    </w:p>
    <w:p w14:paraId="593232D2" w14:textId="77777777" w:rsidR="00300D39" w:rsidRDefault="00300D39" w:rsidP="003D7DA9"/>
    <w:p w14:paraId="63EC5CE6" w14:textId="77777777" w:rsidR="006D7542" w:rsidRPr="006D7542" w:rsidRDefault="006D7542" w:rsidP="006D7542">
      <w:r w:rsidRPr="006D7542">
        <w:rPr>
          <w:b/>
          <w:bCs/>
        </w:rPr>
        <w:t>Dzień Dziecka pełen radości i kreatywności w Placówce Opiekuńczo-Wychowawczej w Winiarach</w:t>
      </w:r>
    </w:p>
    <w:p w14:paraId="7DB4E2B4" w14:textId="229ACB32" w:rsidR="006D7542" w:rsidRPr="006D7542" w:rsidRDefault="006D7542" w:rsidP="006D7542">
      <w:r w:rsidRPr="006D7542">
        <w:t>W ramach działań z zakresu społecznej odpowiedzialności biznesu Grupa PSB Handel S.A. po raz kolejny odwiedziła Placówkę Opiekuńczo</w:t>
      </w:r>
      <w:r w:rsidRPr="006D7542">
        <w:noBreakHyphen/>
        <w:t>Wychowawczą w Winiarach, organizując wyjątkowe wydarzenie z okazji Dnia Dziecka.</w:t>
      </w:r>
    </w:p>
    <w:p w14:paraId="1F6A1CF6" w14:textId="5A93C4F4" w:rsidR="006D7542" w:rsidRPr="006D7542" w:rsidRDefault="006D7542" w:rsidP="006D7542">
      <w:r w:rsidRPr="006D7542">
        <w:t>Na podopiecznych placówki czekało wiele atrakcji, które dostarczyły zarówno radości, jak i inspiracji do twórczego działania. Jednym z najważniejszych punktów programu były warsztaty stolarskie prowadzone przez Darka Stolarza. Pod jego okiem dzieci miały okazję własnoręcznie stworzyć drewnian</w:t>
      </w:r>
      <w:r>
        <w:t>ą</w:t>
      </w:r>
      <w:r w:rsidRPr="006D7542">
        <w:t xml:space="preserve"> skrzynie na zabawki, rozwijając przy tym zdolności manualne i wyobraźnię.</w:t>
      </w:r>
    </w:p>
    <w:p w14:paraId="44E5CFBA" w14:textId="77777777" w:rsidR="006D7542" w:rsidRPr="006D7542" w:rsidRDefault="006D7542" w:rsidP="006D7542">
      <w:r w:rsidRPr="006D7542">
        <w:t>Nie zabrakło również klasycznych form dziecięcej rozrywki – uczestnicy korzystali z dmuchanej zjeżdżalni, malowania twarzy oraz waty cukrowej, które cieszyły się ogromnym zainteresowaniem i wywoływały liczne uśmiechy.</w:t>
      </w:r>
    </w:p>
    <w:p w14:paraId="3F5EDB8D" w14:textId="77777777" w:rsidR="006D7542" w:rsidRPr="006D7542" w:rsidRDefault="006D7542" w:rsidP="006D7542">
      <w:r w:rsidRPr="006D7542">
        <w:t>Finałem wydarzenia było wręczenie upominków przez prowadzącego warsztaty oraz wspólne ognisko z pieczeniem kiełbasek, które stworzyło przestrzeń do integracji i rozmów w ciepłej, przyjaznej atmosferze.</w:t>
      </w:r>
    </w:p>
    <w:p w14:paraId="351986EA" w14:textId="77777777" w:rsidR="006D7542" w:rsidRPr="006D7542" w:rsidRDefault="006D7542" w:rsidP="006D7542">
      <w:r w:rsidRPr="006D7542">
        <w:t>Organizatorzy podkreślają, że inicjatywa była nie tylko okazją do świętowania, ale także wyrazem zaangażowania Grupy PSB Handel S.A. w działania na rzecz lokalnej społeczności.</w:t>
      </w:r>
    </w:p>
    <w:p w14:paraId="2F599EEB" w14:textId="77777777" w:rsidR="006D7542" w:rsidRPr="006D7542" w:rsidRDefault="006D7542" w:rsidP="006D7542">
      <w:r w:rsidRPr="006D7542">
        <w:t>To był dzień pełen uśmiechu, kreatywności i niezapomnianych chwil.</w:t>
      </w:r>
    </w:p>
    <w:p w14:paraId="74ECC12C" w14:textId="77777777" w:rsidR="00300D39" w:rsidRDefault="00300D39" w:rsidP="003D7DA9"/>
    <w:p w14:paraId="7D039FF6" w14:textId="77777777" w:rsidR="003751C3" w:rsidRPr="00BE40A1" w:rsidRDefault="003751C3" w:rsidP="003751C3">
      <w:pPr>
        <w:pStyle w:val="Tekstpodstawowy"/>
        <w:rPr>
          <w:rFonts w:asciiTheme="minorHAnsi" w:hAnsiTheme="minorHAnsi" w:cstheme="minorHAnsi"/>
          <w:color w:val="000000"/>
          <w:sz w:val="24"/>
          <w:szCs w:val="24"/>
        </w:rPr>
      </w:pPr>
      <w:r w:rsidRPr="00BE40A1">
        <w:rPr>
          <w:rFonts w:asciiTheme="minorHAnsi" w:hAnsiTheme="minorHAnsi" w:cstheme="minorHAnsi"/>
          <w:color w:val="000000"/>
          <w:sz w:val="24"/>
          <w:szCs w:val="24"/>
        </w:rPr>
        <w:t>Marzena Mysior-Syczuk</w:t>
      </w:r>
    </w:p>
    <w:p w14:paraId="0F1CA990" w14:textId="77777777" w:rsidR="003751C3" w:rsidRPr="00BE40A1" w:rsidRDefault="003751C3" w:rsidP="003751C3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BE40A1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Senior Public Relations Specialist</w:t>
      </w:r>
    </w:p>
    <w:p w14:paraId="59A1C344" w14:textId="77777777" w:rsidR="003751C3" w:rsidRDefault="003751C3" w:rsidP="003751C3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BE40A1">
        <w:rPr>
          <w:rFonts w:asciiTheme="minorHAnsi" w:hAnsiTheme="minorHAnsi" w:cstheme="minorHAnsi"/>
          <w:color w:val="000000"/>
          <w:sz w:val="24"/>
          <w:szCs w:val="24"/>
          <w:lang w:val="en-US"/>
        </w:rPr>
        <w:t>Grupa PSB Handel S.A.</w:t>
      </w:r>
    </w:p>
    <w:p w14:paraId="4CF975CD" w14:textId="25CFCE3E" w:rsidR="003751C3" w:rsidRDefault="003751C3" w:rsidP="003751C3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e-mail: </w:t>
      </w:r>
      <w:hyperlink r:id="rId7" w:history="1">
        <w:r w:rsidRPr="00555674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marzena.syczuk@centralapsb.pl</w:t>
        </w:r>
      </w:hyperlink>
    </w:p>
    <w:p w14:paraId="6DC9AE06" w14:textId="1C7833EC" w:rsidR="003751C3" w:rsidRPr="00BE40A1" w:rsidRDefault="003751C3" w:rsidP="003751C3">
      <w:pPr>
        <w:pStyle w:val="Tekstpodstawowy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tel. 41 378 52 23</w:t>
      </w:r>
    </w:p>
    <w:p w14:paraId="2DCCEC42" w14:textId="77777777" w:rsidR="003751C3" w:rsidRPr="00BE40A1" w:rsidRDefault="003751C3" w:rsidP="003751C3">
      <w:pPr>
        <w:rPr>
          <w:rFonts w:cstheme="minorHAnsi"/>
          <w:color w:val="000000"/>
        </w:rPr>
      </w:pPr>
    </w:p>
    <w:p w14:paraId="299070AD" w14:textId="77777777" w:rsidR="003751C3" w:rsidRPr="003751C3" w:rsidRDefault="003751C3" w:rsidP="003751C3">
      <w:pPr>
        <w:rPr>
          <w:rFonts w:cstheme="minorHAnsi"/>
          <w:b/>
          <w:i/>
          <w:color w:val="000000"/>
          <w:sz w:val="24"/>
          <w:szCs w:val="24"/>
          <w:u w:val="single"/>
        </w:rPr>
      </w:pPr>
      <w:r w:rsidRPr="003751C3">
        <w:rPr>
          <w:rFonts w:cstheme="minorHAnsi"/>
          <w:b/>
          <w:i/>
          <w:color w:val="000000"/>
          <w:sz w:val="24"/>
          <w:szCs w:val="24"/>
          <w:u w:val="single"/>
        </w:rPr>
        <w:t>Grupa PSB</w:t>
      </w:r>
    </w:p>
    <w:p w14:paraId="253F6861" w14:textId="3D5D2E66" w:rsidR="003751C3" w:rsidRPr="003751C3" w:rsidRDefault="003751C3" w:rsidP="003751C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t>Grupa PSB Handel S.A. z siedzibą w Wełczu k./Buska-Zdroju, działa na rynku od 28 lat. Jest największą i najszybciej rozwijającą się siecią hurtowni materiałów budowlanych oraz marketów dom i ogród w Polsce. Obecnie Grupa zrzesza ponad 400 małych i średnich, rodzinnych firm z terenu całej Polski, które prowadzą handel w 27</w:t>
      </w:r>
      <w:r w:rsidR="00E54C10">
        <w:rPr>
          <w:rFonts w:asciiTheme="minorHAnsi" w:hAnsiTheme="minorHAnsi" w:cstheme="minorHAnsi"/>
          <w:i/>
          <w:color w:val="000000"/>
          <w:bdr w:val="none" w:sz="0" w:space="0" w:color="auto" w:frame="1"/>
        </w:rPr>
        <w:t>2</w:t>
      </w: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składach budowlanych, </w:t>
      </w: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br/>
        <w:t>w 40</w:t>
      </w:r>
      <w:r w:rsidR="00E54C10">
        <w:rPr>
          <w:rFonts w:asciiTheme="minorHAnsi" w:hAnsiTheme="minorHAnsi" w:cstheme="minorHAnsi"/>
          <w:i/>
          <w:color w:val="000000"/>
          <w:bdr w:val="none" w:sz="0" w:space="0" w:color="auto" w:frame="1"/>
        </w:rPr>
        <w:t>8</w:t>
      </w: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0C940850" w14:textId="77777777" w:rsidR="003751C3" w:rsidRPr="003751C3" w:rsidRDefault="003751C3" w:rsidP="003751C3">
      <w:pPr>
        <w:pStyle w:val="NormalnyWeb"/>
        <w:spacing w:before="0" w:beforeAutospacing="0" w:after="0" w:afterAutospacing="0"/>
        <w:jc w:val="both"/>
        <w:rPr>
          <w:rStyle w:val="apple-converted-space"/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t>W 2025 r. łączne przychody partnerów PSB ze sprzedaży materiałów budowlanych oraz do domu i ogrodu, wyniosły 9,3 mld zł, co stanowi wzrost o 1,9% w porównaniu z 2024 rokiem.</w:t>
      </w:r>
      <w:r w:rsidRPr="003751C3">
        <w:rPr>
          <w:rStyle w:val="apple-converted-space"/>
          <w:rFonts w:asciiTheme="minorHAnsi" w:hAnsiTheme="minorHAnsi" w:cstheme="minorHAnsi"/>
          <w:i/>
          <w:color w:val="000000"/>
          <w:bdr w:val="none" w:sz="0" w:space="0" w:color="auto" w:frame="1"/>
        </w:rPr>
        <w:t> </w:t>
      </w:r>
      <w:r w:rsidRPr="003751C3">
        <w:rPr>
          <w:rStyle w:val="apple-converted-space"/>
          <w:rFonts w:asciiTheme="minorHAnsi" w:hAnsiTheme="minorHAnsi" w:cstheme="minorHAnsi"/>
          <w:i/>
          <w:color w:val="000000"/>
          <w:bdr w:val="none" w:sz="0" w:space="0" w:color="auto" w:frame="1"/>
        </w:rPr>
        <w:br/>
      </w: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lastRenderedPageBreak/>
        <w:t xml:space="preserve">Z kolei przychody Grupy PSB Handel S.A. osiągnęły ponad 4,4 mld zł, co oznacza wzrost </w:t>
      </w: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br/>
        <w:t>o 4,3% rok do roku.</w:t>
      </w:r>
      <w:r w:rsidRPr="003751C3">
        <w:rPr>
          <w:rStyle w:val="apple-converted-space"/>
          <w:rFonts w:asciiTheme="minorHAnsi" w:hAnsiTheme="minorHAnsi" w:cstheme="minorHAnsi"/>
          <w:i/>
          <w:color w:val="000000"/>
          <w:bdr w:val="none" w:sz="0" w:space="0" w:color="auto" w:frame="1"/>
        </w:rPr>
        <w:t> </w:t>
      </w:r>
    </w:p>
    <w:p w14:paraId="260FABF2" w14:textId="77777777" w:rsidR="003751C3" w:rsidRPr="003751C3" w:rsidRDefault="003751C3" w:rsidP="003751C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242424"/>
        </w:rPr>
      </w:pPr>
      <w:r w:rsidRPr="003751C3">
        <w:rPr>
          <w:rFonts w:asciiTheme="minorHAnsi" w:hAnsiTheme="minorHAnsi" w:cstheme="minorHAnsi"/>
          <w:i/>
          <w:color w:val="000000"/>
          <w:bdr w:val="none" w:sz="0" w:space="0" w:color="auto" w:frame="1"/>
        </w:rPr>
        <w:t>Według badań prowadzonych w 2025 roku dowolną markę Grupy PSB rozpoznaje prawie 80% respondentów.</w:t>
      </w:r>
    </w:p>
    <w:p w14:paraId="7963BB36" w14:textId="7A85E087" w:rsidR="002160F2" w:rsidRPr="003D7DA9" w:rsidRDefault="002160F2" w:rsidP="003751C3"/>
    <w:sectPr w:rsidR="002160F2" w:rsidRPr="003D7DA9" w:rsidSect="00DE25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CC72" w14:textId="77777777" w:rsidR="00376231" w:rsidRDefault="00376231" w:rsidP="00C24C02">
      <w:pPr>
        <w:spacing w:after="0" w:line="240" w:lineRule="auto"/>
      </w:pPr>
      <w:r>
        <w:separator/>
      </w:r>
    </w:p>
  </w:endnote>
  <w:endnote w:type="continuationSeparator" w:id="0">
    <w:p w14:paraId="3219CC7A" w14:textId="77777777" w:rsidR="00376231" w:rsidRDefault="00376231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20FC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29FFC" wp14:editId="488065B5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A812" w14:textId="77777777" w:rsidR="00376231" w:rsidRDefault="00376231" w:rsidP="00C24C02">
      <w:pPr>
        <w:spacing w:after="0" w:line="240" w:lineRule="auto"/>
      </w:pPr>
      <w:r>
        <w:separator/>
      </w:r>
    </w:p>
  </w:footnote>
  <w:footnote w:type="continuationSeparator" w:id="0">
    <w:p w14:paraId="6CB888AA" w14:textId="77777777" w:rsidR="00376231" w:rsidRDefault="00376231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B116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FBA9D" wp14:editId="0D06FA72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7B7E5F" w14:textId="77777777" w:rsidR="00C24C02" w:rsidRDefault="00C24C02">
    <w:pPr>
      <w:pStyle w:val="Nagwek"/>
    </w:pPr>
  </w:p>
  <w:p w14:paraId="2FABD323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43A1D"/>
    <w:rsid w:val="000B1AE1"/>
    <w:rsid w:val="000F2CD0"/>
    <w:rsid w:val="00142007"/>
    <w:rsid w:val="001B1562"/>
    <w:rsid w:val="001C152A"/>
    <w:rsid w:val="002160F2"/>
    <w:rsid w:val="002777E2"/>
    <w:rsid w:val="002815B2"/>
    <w:rsid w:val="002C348B"/>
    <w:rsid w:val="00300D39"/>
    <w:rsid w:val="003751C3"/>
    <w:rsid w:val="00376231"/>
    <w:rsid w:val="00392B38"/>
    <w:rsid w:val="003D7DA9"/>
    <w:rsid w:val="00475594"/>
    <w:rsid w:val="00506256"/>
    <w:rsid w:val="00535054"/>
    <w:rsid w:val="00584536"/>
    <w:rsid w:val="005C0332"/>
    <w:rsid w:val="00657E1D"/>
    <w:rsid w:val="006A2331"/>
    <w:rsid w:val="006D7542"/>
    <w:rsid w:val="00727A73"/>
    <w:rsid w:val="00787330"/>
    <w:rsid w:val="008006B0"/>
    <w:rsid w:val="00890537"/>
    <w:rsid w:val="008C0D7D"/>
    <w:rsid w:val="008F56BA"/>
    <w:rsid w:val="00900C7E"/>
    <w:rsid w:val="0098121F"/>
    <w:rsid w:val="009F6916"/>
    <w:rsid w:val="00A23F2E"/>
    <w:rsid w:val="00A44D97"/>
    <w:rsid w:val="00A57E6E"/>
    <w:rsid w:val="00A77F5C"/>
    <w:rsid w:val="00A90CDF"/>
    <w:rsid w:val="00AE0A8C"/>
    <w:rsid w:val="00AE3C4A"/>
    <w:rsid w:val="00AF61BB"/>
    <w:rsid w:val="00B00376"/>
    <w:rsid w:val="00B10B85"/>
    <w:rsid w:val="00B35B54"/>
    <w:rsid w:val="00B91A3C"/>
    <w:rsid w:val="00BF54F1"/>
    <w:rsid w:val="00C15DD8"/>
    <w:rsid w:val="00C24C02"/>
    <w:rsid w:val="00C506C0"/>
    <w:rsid w:val="00C60A8D"/>
    <w:rsid w:val="00CA69D4"/>
    <w:rsid w:val="00CC2800"/>
    <w:rsid w:val="00D45620"/>
    <w:rsid w:val="00D54C5C"/>
    <w:rsid w:val="00D8719A"/>
    <w:rsid w:val="00DE2510"/>
    <w:rsid w:val="00E54C10"/>
    <w:rsid w:val="00F325A4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AFD7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00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D7DA9"/>
    <w:rPr>
      <w:b/>
      <w:bCs/>
    </w:rPr>
  </w:style>
  <w:style w:type="paragraph" w:styleId="NormalnyWeb">
    <w:name w:val="Normal (Web)"/>
    <w:basedOn w:val="Normalny"/>
    <w:uiPriority w:val="99"/>
    <w:unhideWhenUsed/>
    <w:rsid w:val="003D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3D7DA9"/>
  </w:style>
  <w:style w:type="paragraph" w:styleId="Tekstpodstawowy">
    <w:name w:val="Body Text"/>
    <w:basedOn w:val="Normalny"/>
    <w:link w:val="TekstpodstawowyZnak"/>
    <w:rsid w:val="003751C3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751C3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3751C3"/>
  </w:style>
  <w:style w:type="character" w:styleId="Hipercze">
    <w:name w:val="Hyperlink"/>
    <w:basedOn w:val="Domylnaczcionkaakapitu"/>
    <w:uiPriority w:val="99"/>
    <w:unhideWhenUsed/>
    <w:rsid w:val="003751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zena.syczuk@centralapsb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</cp:revision>
  <dcterms:created xsi:type="dcterms:W3CDTF">2026-06-01T12:42:00Z</dcterms:created>
  <dcterms:modified xsi:type="dcterms:W3CDTF">2026-06-02T06:01:00Z</dcterms:modified>
</cp:coreProperties>
</file>