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1D7E1386" w:rsidR="00377D78" w:rsidRPr="00250898" w:rsidRDefault="00377D78" w:rsidP="00377D78">
      <w:pPr>
        <w:jc w:val="both"/>
        <w:rPr>
          <w:rFonts w:asciiTheme="minorHAnsi" w:hAnsiTheme="minorHAnsi" w:cstheme="minorHAnsi"/>
        </w:rPr>
      </w:pPr>
      <w:r w:rsidRPr="00250898">
        <w:rPr>
          <w:rFonts w:asciiTheme="minorHAnsi" w:hAnsiTheme="minorHAnsi" w:cstheme="minorHAnsi"/>
        </w:rPr>
        <w:t xml:space="preserve">Grupa PSB, </w:t>
      </w:r>
      <w:r w:rsidR="000F7C81">
        <w:rPr>
          <w:rFonts w:asciiTheme="minorHAnsi" w:hAnsiTheme="minorHAnsi" w:cstheme="minorHAnsi"/>
        </w:rPr>
        <w:t>23</w:t>
      </w:r>
      <w:r w:rsidRPr="00250898">
        <w:rPr>
          <w:rFonts w:asciiTheme="minorHAnsi" w:hAnsiTheme="minorHAnsi" w:cstheme="minorHAnsi"/>
        </w:rPr>
        <w:t>-</w:t>
      </w:r>
      <w:r w:rsidR="00325D18" w:rsidRPr="00250898">
        <w:rPr>
          <w:rFonts w:asciiTheme="minorHAnsi" w:hAnsiTheme="minorHAnsi" w:cstheme="minorHAnsi"/>
        </w:rPr>
        <w:t>0</w:t>
      </w:r>
      <w:r w:rsidR="006A3842" w:rsidRPr="00250898">
        <w:rPr>
          <w:rFonts w:asciiTheme="minorHAnsi" w:hAnsiTheme="minorHAnsi" w:cstheme="minorHAnsi"/>
        </w:rPr>
        <w:t>4</w:t>
      </w:r>
      <w:r w:rsidRPr="00250898">
        <w:rPr>
          <w:rFonts w:asciiTheme="minorHAnsi" w:hAnsiTheme="minorHAnsi" w:cstheme="minorHAnsi"/>
        </w:rPr>
        <w:t>-202</w:t>
      </w:r>
      <w:r w:rsidR="006A3842" w:rsidRPr="00250898">
        <w:rPr>
          <w:rFonts w:asciiTheme="minorHAnsi" w:hAnsiTheme="minorHAnsi" w:cstheme="minorHAnsi"/>
        </w:rPr>
        <w:t>6</w:t>
      </w:r>
      <w:r w:rsidRPr="00250898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250898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673CA25B" w14:textId="77777777" w:rsidR="0041574C" w:rsidRPr="000F7C81" w:rsidRDefault="0041574C" w:rsidP="0041574C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</w:p>
    <w:p w14:paraId="073F9825" w14:textId="77777777" w:rsidR="000F7C81" w:rsidRP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Cs w:val="28"/>
        </w:rPr>
      </w:pPr>
      <w:r w:rsidRPr="000F7C81">
        <w:rPr>
          <w:rFonts w:asciiTheme="minorHAnsi" w:hAnsiTheme="minorHAnsi" w:cstheme="minorHAnsi"/>
          <w:b/>
          <w:bCs/>
          <w:color w:val="000000" w:themeColor="text1"/>
          <w:szCs w:val="28"/>
        </w:rPr>
        <w:t>Grupa PSB włączyła się w obchody Światowego Dnia Ziemi – wspólna akcja sprzątania w okolicach Wełcza</w:t>
      </w:r>
    </w:p>
    <w:p w14:paraId="6B242423" w14:textId="77777777" w:rsid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BC87DA" w14:textId="1C6AF951" w:rsid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okazji Światowego Dnia Ziemi Grupa PSB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Handel S.A. </w:t>
      </w: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aktywnie włączyła się w działania na rzecz ochrony środowiska, uczestnicząc w akcji sprzątania terenów zielonych w Gminie Busko-Zdrój. Inicjatywa została zorganizowana przez Urząd Miasta i Gminy Busko-Zdrój i miała na celu poprawę stanu lokalnych obszarów przyrodniczych.</w:t>
      </w:r>
    </w:p>
    <w:p w14:paraId="5EA91147" w14:textId="77777777" w:rsidR="003E1767" w:rsidRPr="000F7C81" w:rsidRDefault="003E1767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B489D1" w14:textId="4E51B43E" w:rsidR="000F7C81" w:rsidRP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22 kwietnia 2026 r. w</w:t>
      </w: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ramach akcji pracownicy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Centrali </w:t>
      </w: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PSB porządkowali okolice Wełcza, w tym teren w pobliżu tzw. „sosny na szczudłach” oraz przyległe trasy i ścieżki rowerowe chętnie wykorzystywane przez mieszkańców i turystów. Choć same ciągi pieszo-rowerowe były utrzymane w dobrym stanie, w głębi lasu odnaleziono również odpady wielkogabarytowe, m.in. zużyte opony.</w:t>
      </w:r>
    </w:p>
    <w:p w14:paraId="4BEE01AD" w14:textId="77777777" w:rsidR="000F7C81" w:rsidRDefault="000F7C81" w:rsidP="000F7C81">
      <w:pPr>
        <w:pStyle w:val="Tekstpodstawowy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D17E5AE" w14:textId="648B37F1" w:rsidR="000F7C81" w:rsidRP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Efekty przeprowadzonych działań:</w:t>
      </w:r>
    </w:p>
    <w:p w14:paraId="68D2F403" w14:textId="77777777" w:rsidR="000F7C81" w:rsidRPr="000F7C81" w:rsidRDefault="000F7C81" w:rsidP="000F7C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zebrano 22 worki odpadów,</w:t>
      </w:r>
    </w:p>
    <w:p w14:paraId="7FE812F1" w14:textId="77777777" w:rsidR="000F7C81" w:rsidRPr="000F7C81" w:rsidRDefault="000F7C81" w:rsidP="000F7C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usunięto śmieci o dużych gabarytach.</w:t>
      </w:r>
    </w:p>
    <w:p w14:paraId="0405C9DA" w14:textId="77777777" w:rsidR="0009499F" w:rsidRDefault="0009499F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A15D7A" w14:textId="34322D6F" w:rsidR="0009499F" w:rsidRDefault="0009499F" w:rsidP="00BE244B">
      <w:pPr>
        <w:pStyle w:val="Tekstpodstawowy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6088C1E7" wp14:editId="0D839253">
            <wp:extent cx="4435204" cy="2955647"/>
            <wp:effectExtent l="0" t="0" r="3810" b="0"/>
            <wp:docPr id="2103968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68371" name="Obraz 21039683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495" cy="297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E402" w14:textId="06DCAC6E" w:rsidR="00BE244B" w:rsidRPr="00BE244B" w:rsidRDefault="00BE244B" w:rsidP="00BE244B">
      <w:pPr>
        <w:pStyle w:val="Tekstpodstawowy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BE244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Grup</w:t>
      </w:r>
      <w:r w:rsidR="00D8541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</w:t>
      </w:r>
      <w:r w:rsidRPr="00BE244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PSB Handel S.A.: Piotr Kozina - Dyrektor Zarządu, Anna Kaminska – Członek Zarządu oraz pracownicy</w:t>
      </w:r>
    </w:p>
    <w:p w14:paraId="76A20A20" w14:textId="77777777" w:rsidR="00BE244B" w:rsidRDefault="00BE244B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2BB16C" w14:textId="04C31D9F" w:rsid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Udział w akcji był praktycznym wyrazem wartości, które Grupa PSB konsekwentnie realizuje w swojej działalności. Pojęcie „ekosystemu” – często wykorzystywane w odniesieniu do modelu </w:t>
      </w: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współpracy w ramach Grupy – znajduje również odzwierciedlenie w realnych działaniach na rzecz środowiska naturalnego i lokalnych społeczności.</w:t>
      </w:r>
    </w:p>
    <w:p w14:paraId="35163FB8" w14:textId="77777777" w:rsidR="000F7C81" w:rsidRP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423819" w14:textId="77777777" w:rsidR="000F7C81" w:rsidRPr="000F7C81" w:rsidRDefault="000F7C81" w:rsidP="000F7C81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7C81">
        <w:rPr>
          <w:rFonts w:asciiTheme="minorHAnsi" w:hAnsiTheme="minorHAnsi" w:cstheme="minorHAnsi"/>
          <w:color w:val="000000" w:themeColor="text1"/>
          <w:sz w:val="24"/>
          <w:szCs w:val="24"/>
        </w:rPr>
        <w:t>Grupa PSB podkreśla, że troska o otoczenie, w którym funkcjonują jej pracownicy, partnerzy i klienci, jest integralnym elementem odpowiedzialnego podejścia do biznesu. Wspólne inicjatywy proekologiczne stanowią ważny element budowania świadomości i długofalowego zaangażowania na rzecz zrównoważonego rozwoju.</w:t>
      </w:r>
    </w:p>
    <w:p w14:paraId="5887C54D" w14:textId="77777777" w:rsidR="00377D78" w:rsidRPr="0025089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6BA90106" w14:textId="77777777" w:rsidR="00377D78" w:rsidRPr="0025089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250898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25089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25089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25089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083FC071" w14:textId="77777777" w:rsidR="00377D78" w:rsidRPr="0025089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250898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250898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250898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Default="00377D78" w:rsidP="00377D78">
      <w:pPr>
        <w:pStyle w:val="Stopka"/>
      </w:pPr>
      <w:r w:rsidRPr="00250898">
        <w:rPr>
          <w:rFonts w:asciiTheme="minorHAnsi" w:hAnsiTheme="minorHAnsi" w:cstheme="minorHAnsi"/>
          <w:i/>
          <w:lang w:val="fr-FR"/>
        </w:rPr>
        <w:t xml:space="preserve">e-mail: </w:t>
      </w:r>
      <w:hyperlink r:id="rId12" w:history="1">
        <w:r w:rsidRPr="00250898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74D5D006" w14:textId="77777777" w:rsidR="000F7C81" w:rsidRDefault="000F7C81" w:rsidP="00377D78">
      <w:pPr>
        <w:pStyle w:val="Stopka"/>
      </w:pPr>
    </w:p>
    <w:p w14:paraId="442151C4" w14:textId="6D1D7175" w:rsidR="000F7C81" w:rsidRDefault="000F7C81">
      <w:pPr>
        <w:spacing w:after="160" w:line="259" w:lineRule="auto"/>
      </w:pPr>
    </w:p>
    <w:p w14:paraId="45D34E85" w14:textId="77777777" w:rsidR="000F7C81" w:rsidRPr="00250898" w:rsidRDefault="000F7C81" w:rsidP="00377D78">
      <w:pPr>
        <w:pStyle w:val="Stopka"/>
        <w:rPr>
          <w:rFonts w:asciiTheme="minorHAnsi" w:hAnsiTheme="minorHAnsi" w:cstheme="minorHAnsi"/>
          <w:i/>
          <w:lang w:val="fr-FR"/>
        </w:rPr>
      </w:pPr>
    </w:p>
    <w:p w14:paraId="2BC89426" w14:textId="77777777" w:rsidR="001854A1" w:rsidRPr="00250898" w:rsidRDefault="001854A1" w:rsidP="001854A1">
      <w:pPr>
        <w:rPr>
          <w:rFonts w:asciiTheme="minorHAnsi" w:hAnsiTheme="minorHAnsi" w:cstheme="minorHAnsi"/>
          <w:b/>
          <w:i/>
          <w:u w:val="single"/>
        </w:rPr>
      </w:pPr>
      <w:r w:rsidRPr="00250898">
        <w:rPr>
          <w:rFonts w:asciiTheme="minorHAnsi" w:hAnsiTheme="minorHAnsi" w:cstheme="minorHAnsi"/>
          <w:b/>
          <w:i/>
          <w:u w:val="single"/>
        </w:rPr>
        <w:t>Grupa PSB Handel S.A.</w:t>
      </w:r>
    </w:p>
    <w:p w14:paraId="48E834AB" w14:textId="45CB54E4" w:rsidR="001854A1" w:rsidRPr="00250898" w:rsidRDefault="001854A1" w:rsidP="001854A1">
      <w:pPr>
        <w:rPr>
          <w:rFonts w:asciiTheme="minorHAnsi" w:hAnsiTheme="minorHAnsi" w:cstheme="minorHAnsi"/>
          <w:i/>
        </w:rPr>
      </w:pPr>
      <w:r w:rsidRPr="00250898">
        <w:rPr>
          <w:rFonts w:asciiTheme="minorHAnsi" w:hAnsiTheme="minorHAnsi" w:cstheme="minorHAnsi"/>
          <w:i/>
        </w:rPr>
        <w:t xml:space="preserve">Grupa PSB Handel S.A. z siedzibą w Wełczu k./Buska-Zdroju, działa na rynku od 28 </w:t>
      </w:r>
      <w:r w:rsidRPr="00250898">
        <w:rPr>
          <w:rFonts w:asciiTheme="minorHAnsi" w:hAnsiTheme="minorHAnsi" w:cstheme="minorHAnsi"/>
          <w:bCs/>
          <w:i/>
        </w:rPr>
        <w:t>lat. J</w:t>
      </w:r>
      <w:r w:rsidRPr="00250898">
        <w:rPr>
          <w:rFonts w:asciiTheme="minorHAnsi" w:hAnsiTheme="minorHAnsi"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250898">
        <w:rPr>
          <w:rFonts w:asciiTheme="minorHAnsi" w:hAnsiTheme="minorHAnsi" w:cstheme="minorHAnsi"/>
          <w:bCs/>
          <w:i/>
        </w:rPr>
        <w:t>z</w:t>
      </w:r>
      <w:r w:rsidRPr="00250898">
        <w:rPr>
          <w:rFonts w:asciiTheme="minorHAnsi" w:hAnsiTheme="minorHAnsi" w:cstheme="minorHAnsi"/>
          <w:i/>
        </w:rPr>
        <w:t>rzesza ponad 400 małych i średnich, rodzinnych firm z terenu całej Polski, które prowadzą handel w 273 składach budowlanych, w 40</w:t>
      </w:r>
      <w:r w:rsidR="003E1767">
        <w:rPr>
          <w:rFonts w:asciiTheme="minorHAnsi" w:hAnsiTheme="minorHAnsi" w:cstheme="minorHAnsi"/>
          <w:i/>
        </w:rPr>
        <w:t>4</w:t>
      </w:r>
      <w:r w:rsidRPr="00250898">
        <w:rPr>
          <w:rFonts w:asciiTheme="minorHAnsi" w:hAnsiTheme="minorHAnsi" w:cstheme="minorHAnsi"/>
          <w:i/>
        </w:rPr>
        <w:t xml:space="preserve"> marketach PSB Mrówka oraz w 81 placówkach handlowych PSB </w:t>
      </w:r>
      <w:proofErr w:type="spellStart"/>
      <w:r w:rsidRPr="00250898">
        <w:rPr>
          <w:rFonts w:asciiTheme="minorHAnsi" w:hAnsiTheme="minorHAnsi" w:cstheme="minorHAnsi"/>
          <w:i/>
        </w:rPr>
        <w:t>Profi</w:t>
      </w:r>
      <w:proofErr w:type="spellEnd"/>
      <w:r w:rsidRPr="00250898">
        <w:rPr>
          <w:rFonts w:asciiTheme="minorHAnsi" w:hAnsiTheme="minorHAnsi" w:cstheme="minorHAnsi"/>
          <w:i/>
        </w:rPr>
        <w:t>. Placówki obecne są w 90% powiatów w Polsce, co sprawia, że Grupa PSB dociera do niemal każdego mieszkańca kraju. Łącznie zatrudniają one około 14 tysięcy osób.</w:t>
      </w:r>
    </w:p>
    <w:p w14:paraId="0F396D2D" w14:textId="77777777" w:rsidR="001854A1" w:rsidRPr="00250898" w:rsidRDefault="001854A1" w:rsidP="001854A1">
      <w:pPr>
        <w:rPr>
          <w:rFonts w:asciiTheme="minorHAnsi" w:hAnsiTheme="minorHAnsi" w:cstheme="minorHAnsi"/>
          <w:i/>
        </w:rPr>
      </w:pPr>
      <w:r w:rsidRPr="00250898">
        <w:rPr>
          <w:rFonts w:asciiTheme="minorHAnsi" w:hAnsiTheme="minorHAnsi" w:cstheme="minorHAnsi"/>
          <w:i/>
        </w:rPr>
        <w:t>W 2025 r. łączne przychody partnerów PSB ze sprzedaży materiałów budowlanych oraz do domu i ogrodu, wyniosły 9,3 mld zł, co stanowi wzrost o 1,9% w porównaniu z 2024 rokiem</w:t>
      </w:r>
      <w:r w:rsidRPr="00250898">
        <w:rPr>
          <w:rFonts w:asciiTheme="minorHAnsi" w:hAnsiTheme="minorHAnsi" w:cstheme="minorHAnsi"/>
          <w:b/>
          <w:i/>
        </w:rPr>
        <w:t>.</w:t>
      </w:r>
      <w:r w:rsidRPr="00250898">
        <w:rPr>
          <w:rFonts w:asciiTheme="minorHAnsi" w:hAnsiTheme="minorHAnsi" w:cstheme="minorHAnsi"/>
          <w:bCs/>
          <w:i/>
        </w:rPr>
        <w:t xml:space="preserve"> Z kolei przychody Grupy PSB Handel S.A. osiągnęły ponad 4,4 mld zł, co oznacza wzrost o 4,4% rok do roku.</w:t>
      </w:r>
      <w:r w:rsidRPr="00250898">
        <w:rPr>
          <w:rFonts w:asciiTheme="minorHAnsi" w:hAnsiTheme="minorHAnsi" w:cstheme="minorHAnsi"/>
          <w:i/>
        </w:rPr>
        <w:t xml:space="preserve"> </w:t>
      </w:r>
    </w:p>
    <w:p w14:paraId="291DFDCA" w14:textId="77777777" w:rsidR="001854A1" w:rsidRPr="00250898" w:rsidRDefault="001854A1" w:rsidP="001854A1">
      <w:pPr>
        <w:rPr>
          <w:rFonts w:asciiTheme="minorHAnsi" w:hAnsiTheme="minorHAnsi" w:cstheme="minorHAnsi"/>
          <w:iCs/>
        </w:rPr>
      </w:pPr>
      <w:r w:rsidRPr="00250898">
        <w:rPr>
          <w:rFonts w:asciiTheme="minorHAnsi" w:hAnsiTheme="minorHAnsi" w:cstheme="minorHAnsi"/>
          <w:bCs/>
          <w:i/>
        </w:rPr>
        <w:t>Według badań prowadzonych w 2025 roku dowolną markę Grupy PSB rozpoznaje prawie 80% respondentów.</w:t>
      </w:r>
    </w:p>
    <w:p w14:paraId="62890A00" w14:textId="77777777" w:rsidR="003E5433" w:rsidRPr="00250898" w:rsidRDefault="003E5433" w:rsidP="003E5433">
      <w:pPr>
        <w:jc w:val="both"/>
        <w:rPr>
          <w:rFonts w:asciiTheme="minorHAnsi" w:hAnsiTheme="minorHAnsi" w:cstheme="minorHAnsi"/>
          <w:i/>
        </w:rPr>
      </w:pPr>
    </w:p>
    <w:p w14:paraId="132E32FD" w14:textId="41DBDAD9" w:rsidR="00A44D97" w:rsidRPr="00250898" w:rsidRDefault="00A44D97" w:rsidP="003E5433">
      <w:pPr>
        <w:jc w:val="both"/>
        <w:rPr>
          <w:rFonts w:asciiTheme="minorHAnsi" w:hAnsiTheme="minorHAnsi" w:cstheme="minorHAnsi"/>
          <w:iCs/>
        </w:rPr>
      </w:pPr>
    </w:p>
    <w:sectPr w:rsidR="00A44D97" w:rsidRPr="00250898" w:rsidSect="00DE2510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C4A2" w14:textId="77777777" w:rsidR="0025148F" w:rsidRDefault="0025148F" w:rsidP="00C24C02">
      <w:r>
        <w:separator/>
      </w:r>
    </w:p>
  </w:endnote>
  <w:endnote w:type="continuationSeparator" w:id="0">
    <w:p w14:paraId="1707CF81" w14:textId="77777777" w:rsidR="0025148F" w:rsidRDefault="0025148F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6A22" w14:textId="77777777" w:rsidR="0025148F" w:rsidRDefault="0025148F" w:rsidP="00C24C02">
      <w:r>
        <w:separator/>
      </w:r>
    </w:p>
  </w:footnote>
  <w:footnote w:type="continuationSeparator" w:id="0">
    <w:p w14:paraId="1617688B" w14:textId="77777777" w:rsidR="0025148F" w:rsidRDefault="0025148F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6A0C"/>
    <w:multiLevelType w:val="multilevel"/>
    <w:tmpl w:val="418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86BD0"/>
    <w:rsid w:val="0009499F"/>
    <w:rsid w:val="000B1AE1"/>
    <w:rsid w:val="000B2732"/>
    <w:rsid w:val="000F2CD0"/>
    <w:rsid w:val="000F7C81"/>
    <w:rsid w:val="001339AD"/>
    <w:rsid w:val="00142007"/>
    <w:rsid w:val="001555DF"/>
    <w:rsid w:val="0015665A"/>
    <w:rsid w:val="001766FF"/>
    <w:rsid w:val="001854A1"/>
    <w:rsid w:val="001B1562"/>
    <w:rsid w:val="001B4760"/>
    <w:rsid w:val="001C152A"/>
    <w:rsid w:val="001F2360"/>
    <w:rsid w:val="001F45A4"/>
    <w:rsid w:val="00213574"/>
    <w:rsid w:val="00250898"/>
    <w:rsid w:val="0025148F"/>
    <w:rsid w:val="002522CF"/>
    <w:rsid w:val="0026356C"/>
    <w:rsid w:val="00270507"/>
    <w:rsid w:val="00273086"/>
    <w:rsid w:val="002777E2"/>
    <w:rsid w:val="002C348B"/>
    <w:rsid w:val="002C58EA"/>
    <w:rsid w:val="00325D18"/>
    <w:rsid w:val="003424D6"/>
    <w:rsid w:val="00354710"/>
    <w:rsid w:val="003614C0"/>
    <w:rsid w:val="0037087D"/>
    <w:rsid w:val="00377D78"/>
    <w:rsid w:val="00392B38"/>
    <w:rsid w:val="003B1289"/>
    <w:rsid w:val="003E1767"/>
    <w:rsid w:val="003E5433"/>
    <w:rsid w:val="00405A30"/>
    <w:rsid w:val="0041574C"/>
    <w:rsid w:val="00424B7D"/>
    <w:rsid w:val="00432600"/>
    <w:rsid w:val="0047080D"/>
    <w:rsid w:val="00475594"/>
    <w:rsid w:val="0048398B"/>
    <w:rsid w:val="004A7805"/>
    <w:rsid w:val="004F25EC"/>
    <w:rsid w:val="004F26DA"/>
    <w:rsid w:val="004F2C03"/>
    <w:rsid w:val="00506256"/>
    <w:rsid w:val="00506FB0"/>
    <w:rsid w:val="00537BD3"/>
    <w:rsid w:val="00584536"/>
    <w:rsid w:val="005C0332"/>
    <w:rsid w:val="00622231"/>
    <w:rsid w:val="00626274"/>
    <w:rsid w:val="006465A8"/>
    <w:rsid w:val="00657E1D"/>
    <w:rsid w:val="00671960"/>
    <w:rsid w:val="00672AE1"/>
    <w:rsid w:val="00680950"/>
    <w:rsid w:val="00680A09"/>
    <w:rsid w:val="006854B5"/>
    <w:rsid w:val="006A2331"/>
    <w:rsid w:val="006A3842"/>
    <w:rsid w:val="006A4306"/>
    <w:rsid w:val="006F5C66"/>
    <w:rsid w:val="006F61F8"/>
    <w:rsid w:val="00727A73"/>
    <w:rsid w:val="00737FE9"/>
    <w:rsid w:val="00767FD4"/>
    <w:rsid w:val="0078717C"/>
    <w:rsid w:val="007A0AF4"/>
    <w:rsid w:val="007B453D"/>
    <w:rsid w:val="007C0A74"/>
    <w:rsid w:val="008006B0"/>
    <w:rsid w:val="008039FE"/>
    <w:rsid w:val="00816377"/>
    <w:rsid w:val="0082025E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F56BA"/>
    <w:rsid w:val="00900C7E"/>
    <w:rsid w:val="00941D7B"/>
    <w:rsid w:val="00951AFD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23F2E"/>
    <w:rsid w:val="00A250DA"/>
    <w:rsid w:val="00A2576E"/>
    <w:rsid w:val="00A260E7"/>
    <w:rsid w:val="00A44D97"/>
    <w:rsid w:val="00A57E6E"/>
    <w:rsid w:val="00A77F5C"/>
    <w:rsid w:val="00A90CDF"/>
    <w:rsid w:val="00AB3CDB"/>
    <w:rsid w:val="00AB4D39"/>
    <w:rsid w:val="00AE0A8C"/>
    <w:rsid w:val="00AE3C4A"/>
    <w:rsid w:val="00AF61BB"/>
    <w:rsid w:val="00B00376"/>
    <w:rsid w:val="00B10B85"/>
    <w:rsid w:val="00B1340E"/>
    <w:rsid w:val="00B544BB"/>
    <w:rsid w:val="00B75158"/>
    <w:rsid w:val="00B87EDB"/>
    <w:rsid w:val="00B91A3C"/>
    <w:rsid w:val="00BC03D0"/>
    <w:rsid w:val="00BD4D8F"/>
    <w:rsid w:val="00BD7D3B"/>
    <w:rsid w:val="00BE0E08"/>
    <w:rsid w:val="00BE244B"/>
    <w:rsid w:val="00BF54F1"/>
    <w:rsid w:val="00C00098"/>
    <w:rsid w:val="00C06024"/>
    <w:rsid w:val="00C231B2"/>
    <w:rsid w:val="00C24C02"/>
    <w:rsid w:val="00C506C0"/>
    <w:rsid w:val="00C55332"/>
    <w:rsid w:val="00C60A8D"/>
    <w:rsid w:val="00C63B10"/>
    <w:rsid w:val="00CA69D4"/>
    <w:rsid w:val="00CC2800"/>
    <w:rsid w:val="00CC6C10"/>
    <w:rsid w:val="00CE7B62"/>
    <w:rsid w:val="00CE7C4C"/>
    <w:rsid w:val="00D45620"/>
    <w:rsid w:val="00D50E27"/>
    <w:rsid w:val="00D83219"/>
    <w:rsid w:val="00D85415"/>
    <w:rsid w:val="00D8719A"/>
    <w:rsid w:val="00D97CF5"/>
    <w:rsid w:val="00DC790C"/>
    <w:rsid w:val="00DE2510"/>
    <w:rsid w:val="00E2016E"/>
    <w:rsid w:val="00E414EC"/>
    <w:rsid w:val="00E50646"/>
    <w:rsid w:val="00E61144"/>
    <w:rsid w:val="00E723A0"/>
    <w:rsid w:val="00E92E01"/>
    <w:rsid w:val="00E946F7"/>
    <w:rsid w:val="00EA69C2"/>
    <w:rsid w:val="00EC50C5"/>
    <w:rsid w:val="00ED428B"/>
    <w:rsid w:val="00ED4291"/>
    <w:rsid w:val="00ED7D8A"/>
    <w:rsid w:val="00F325A4"/>
    <w:rsid w:val="00F53076"/>
    <w:rsid w:val="00F72998"/>
    <w:rsid w:val="00FA307A"/>
    <w:rsid w:val="00FA6130"/>
    <w:rsid w:val="00FB7953"/>
    <w:rsid w:val="00FE123A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157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zena.Syczuk@centralapsb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</cp:revision>
  <dcterms:created xsi:type="dcterms:W3CDTF">2026-04-23T09:05:00Z</dcterms:created>
  <dcterms:modified xsi:type="dcterms:W3CDTF">2026-04-23T10:34:00Z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